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Отчет о результатах самообследования Тестовое бюджетное образовательное учреждение  "Тест"за 2020 год.</w:t>
      </w:r>
      <w:bookmarkEnd w:id="1"/>
    </w:p>
    <w:p>
      <w:pPr>
        <w:pStyle w:val="Heading1"/>
      </w:pPr>
      <w:bookmarkStart w:id="2" w:name="_Toc2"/>
      <w:r>
        <w:t/>
      </w:r>
      <w:bookmarkEnd w:id="2"/>
    </w:p>
    <w:p>
      <w:pPr>
        <w:pStyle w:val="Heading1"/>
      </w:pPr>
      <w:bookmarkStart w:id="3" w:name="_Toc3"/>
      <w:r>
        <w:t>Аналитическая часть</w:t>
      </w:r>
      <w:bookmarkEnd w:id="3"/>
    </w:p>
    <w:p>
      <w:pPr>
        <w:pStyle w:val="Heading2"/>
      </w:pPr>
      <w:bookmarkStart w:id="4" w:name="_Toc4"/>
      <w:r>
        <w:t>1. Общие вопросы.</w:t>
      </w:r>
      <w:bookmarkEnd w:id="4"/>
    </w:p>
    <w:p>
      <w:pPr>
        <w:pStyle w:val="Heading2"/>
      </w:pPr>
      <w:bookmarkStart w:id="5" w:name="_Toc5"/>
      <w:r>
        <w:t>1.1. Общая характеристика образовательной организации.</w:t>
      </w:r>
      <w:bookmarkEnd w:id="5"/>
    </w:p>
    <w:p>
      <w:pPr/>
      <w:r>
        <w:rPr>
          <w:rStyle w:val="bold"/>
        </w:rPr>
        <w:t xml:space="preserve">ПОЛНОЕ НАЗВАНИЕ ОБЩЕОБРАЗОВАТЕЛЬНОГО УЧРЕЖДЕНИЯ</w:t>
      </w:r>
    </w:p>
    <w:p>
      <w:pPr>
        <w:pStyle w:val="paragraphIndent"/>
      </w:pPr>
      <w:r>
        <w:rPr/>
        <w:t xml:space="preserve">Тестовое бюджетное образовательное учреждение  "Тест"</w:t>
      </w:r>
    </w:p>
    <w:p>
      <w:pPr/>
      <w:r>
        <w:rPr>
          <w:rStyle w:val="bold"/>
        </w:rPr>
        <w:t xml:space="preserve">СОКРАЩЕНОЕ НАИМЕНОВАНИЕ ОРГАНИЗАЦИИ</w:t>
      </w:r>
    </w:p>
    <w:p>
      <w:pPr>
        <w:pStyle w:val="paragraphIndent"/>
      </w:pPr>
      <w:r>
        <w:rPr/>
        <w:t xml:space="preserve">МБОУ  "Тест"</w:t>
      </w:r>
    </w:p>
    <w:p>
      <w:pPr/>
      <w:r>
        <w:rPr>
          <w:rStyle w:val="bold"/>
        </w:rPr>
        <w:t xml:space="preserve">ТИП ОБРАЗОВАТЕЛЬНОЙ ОРГАНИЗАЦИИ</w:t>
      </w:r>
    </w:p>
    <w:p>
      <w:pPr>
        <w:pStyle w:val="paragraphLeft"/>
        <w:numPr>
          <w:ilvl w:val=""/>
          <w:numId w:val="11"/>
        </w:numPr>
      </w:pPr>
      <w:r>
        <w:rPr/>
        <w:t xml:space="preserve">детский сад</w:t>
      </w:r>
    </w:p>
    <w:p>
      <w:pPr>
        <w:pStyle w:val="paragraphLeft"/>
        <w:numPr>
          <w:ilvl w:val=""/>
          <w:numId w:val="11"/>
        </w:numPr>
      </w:pPr>
      <w:r>
        <w:rPr/>
        <w:t xml:space="preserve">начальная общеобразовательная школа</w:t>
      </w:r>
    </w:p>
    <w:p>
      <w:pPr>
        <w:pStyle w:val="paragraphLeft"/>
        <w:numPr>
          <w:ilvl w:val=""/>
          <w:numId w:val="11"/>
        </w:numPr>
      </w:pPr>
      <w:r>
        <w:rPr/>
        <w:t xml:space="preserve">колледж</w:t>
      </w:r>
    </w:p>
    <w:p>
      <w:pPr>
        <w:pStyle w:val="paragraphLeft"/>
        <w:numPr>
          <w:ilvl w:val=""/>
          <w:numId w:val="11"/>
        </w:numPr>
      </w:pPr>
      <w:r>
        <w:rPr/>
        <w:t xml:space="preserve">станции юного натуралиста</w:t>
      </w:r>
    </w:p>
    <w:p>
      <w:pPr>
        <w:pStyle w:val="paragraphLeft"/>
        <w:numPr>
          <w:ilvl w:val=""/>
          <w:numId w:val="11"/>
        </w:numPr>
      </w:pPr>
      <w:r>
        <w:rPr/>
        <w:t xml:space="preserve">станции юного туриста</w:t>
      </w:r>
    </w:p>
    <w:p>
      <w:pPr>
        <w:pStyle w:val="paragraphLeft"/>
        <w:numPr>
          <w:ilvl w:val=""/>
          <w:numId w:val="11"/>
        </w:numPr>
      </w:pPr>
      <w:r>
        <w:rPr/>
        <w:t xml:space="preserve">институт повышения квалификации</w:t>
      </w:r>
    </w:p>
    <w:p>
      <w:pPr>
        <w:pStyle w:val="paragraphLeft"/>
        <w:numPr>
          <w:ilvl w:val=""/>
          <w:numId w:val="11"/>
        </w:numPr>
      </w:pPr>
      <w:r>
        <w:rPr/>
        <w:t xml:space="preserve">академия повышения квалификации</w:t>
      </w:r>
    </w:p>
    <w:p>
      <w:pPr>
        <w:pStyle w:val="paragraphLeft"/>
        <w:numPr>
          <w:ilvl w:val=""/>
          <w:numId w:val="11"/>
        </w:numPr>
      </w:pPr>
      <w:r>
        <w:rPr/>
        <w:t xml:space="preserve">детский сад для детей раннего возраста</w:t>
      </w:r>
    </w:p>
    <w:p>
      <w:pPr>
        <w:pStyle w:val="paragraphLeft"/>
        <w:numPr>
          <w:ilvl w:val=""/>
          <w:numId w:val="11"/>
        </w:numPr>
      </w:pPr>
      <w:r>
        <w:rPr/>
        <w:t xml:space="preserve">общеобразовательная организация</w:t>
      </w:r>
    </w:p>
    <w:p>
      <w:pPr/>
      <w:r>
        <w:rPr>
          <w:rStyle w:val="bold"/>
        </w:rPr>
        <w:t xml:space="preserve">УЧРЕДИТЕЛЬ</w:t>
      </w:r>
    </w:p>
    <w:p>
      <w:pPr>
        <w:pStyle w:val="paragraphLeft"/>
        <w:numPr>
          <w:ilvl w:val=""/>
          <w:numId w:val="11"/>
        </w:numPr>
      </w:pPr>
      <w:r>
        <w:rPr/>
        <w:t xml:space="preserve">Учредитель 1</w:t>
      </w:r>
    </w:p>
    <w:p>
      <w:pPr>
        <w:pStyle w:val="paragraphLeft"/>
        <w:numPr>
          <w:ilvl w:val=""/>
          <w:numId w:val="11"/>
        </w:numPr>
      </w:pPr>
      <w:r>
        <w:rPr/>
        <w:t xml:space="preserve">Учредитель 2</w:t>
      </w:r>
    </w:p>
    <w:p>
      <w:pPr/>
      <w:r>
        <w:rPr>
          <w:rStyle w:val="bold"/>
        </w:rPr>
        <w:t xml:space="preserve">ДАТА ОСНОВАНИЯ</w:t>
      </w:r>
    </w:p>
    <w:p>
      <w:pPr>
        <w:pStyle w:val="paragraphIndent"/>
      </w:pPr>
      <w:r>
        <w:rPr/>
        <w:t xml:space="preserve">13.08.2019</w:t>
      </w:r>
    </w:p>
    <w:p>
      <w:pPr/>
      <w:r>
        <w:rPr>
          <w:rStyle w:val="bold"/>
        </w:rPr>
        <w:t xml:space="preserve">ЮРИДИЧЕСКИЙ АДРЕС</w:t>
      </w:r>
    </w:p>
    <w:p>
      <w:pPr>
        <w:pStyle w:val="paragraphIndent"/>
      </w:pPr>
      <w:r>
        <w:rPr/>
        <w:t xml:space="preserve">Российская Федерация, г. Москва, г. Москва, ул. Верхоянская, дом 18, корп. 2, </w:t>
      </w:r>
    </w:p>
    <w:p>
      <w:pPr/>
      <w:r>
        <w:rPr>
          <w:rStyle w:val="bold"/>
        </w:rPr>
        <w:t xml:space="preserve">ФАКС</w:t>
      </w:r>
    </w:p>
    <w:p>
      <w:pPr>
        <w:pStyle w:val="paragraphLeft"/>
        <w:numPr>
          <w:ilvl w:val=""/>
          <w:numId w:val="11"/>
        </w:numPr>
      </w:pPr>
      <w:r>
        <w:rPr/>
        <w:t xml:space="preserve">+7(903)0050302</w:t>
      </w:r>
    </w:p>
    <w:p>
      <w:pPr/>
      <w:r>
        <w:rPr>
          <w:rStyle w:val="bold"/>
        </w:rPr>
        <w:t xml:space="preserve">E-MAIL</w:t>
      </w:r>
    </w:p>
    <w:p>
      <w:pPr>
        <w:pStyle w:val="paragraphLeft"/>
        <w:numPr>
          <w:ilvl w:val=""/>
          <w:numId w:val="11"/>
        </w:numPr>
      </w:pPr>
      <w:r>
        <w:rPr/>
        <w:t xml:space="preserve">testmail@bk.ru</w:t>
      </w:r>
    </w:p>
    <w:p>
      <w:pPr/>
      <w:r>
        <w:rPr>
          <w:rStyle w:val="bold"/>
        </w:rPr>
        <w:t xml:space="preserve">АДРЕС САЙТА В ИНТЕРНЕТЕ</w:t>
      </w:r>
    </w:p>
    <w:p>
      <w:pPr>
        <w:pStyle w:val="paragraphIndent"/>
      </w:pPr>
      <w:hyperlink r:id="rId7" w:history="1">
        <w:r>
          <w:rPr/>
          <w:t xml:space="preserve">https://testdoo.edusite.ru</w:t>
        </w:r>
      </w:hyperlink>
    </w:p>
    <w:p>
      <w:pPr/>
      <w:r>
        <w:rPr>
          <w:rStyle w:val="bold"/>
        </w:rPr>
        <w:t xml:space="preserve">ФАМИЛИЯ, ИМЯ, ОТЧЕСТВО РУКОВОДИТЕЛЯ</w:t>
      </w:r>
    </w:p>
    <w:p>
      <w:pPr>
        <w:pStyle w:val="paragraphIndent"/>
      </w:pPr>
      <w:r>
        <w:rPr/>
        <w:t xml:space="preserve">Фамилия Имя Отчество</w:t>
      </w:r>
    </w:p>
    <w:p>
      <w:pPr/>
      <w:r>
        <w:rPr>
          <w:rStyle w:val="bold"/>
        </w:rPr>
        <w:t xml:space="preserve">ДОЛЖНОСТЬ РУКОВОДИТЕЛЯ</w:t>
      </w:r>
    </w:p>
    <w:p>
      <w:pPr>
        <w:pStyle w:val="paragraphIndent"/>
      </w:pPr>
      <w:r>
        <w:rPr/>
        <w:t xml:space="preserve">Заведующий</w:t>
      </w:r>
    </w:p>
    <w:p>
      <w:pPr/>
      <w:r>
        <w:rPr/>
        <w:t xml:space="preserve">Стратегия развития ГБОУ «СОШ №4с.п. Нестеровское» 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уровня:</w:t>
      </w:r>
      <w:br/>
      <w:r>
        <w:rPr/>
        <w:t xml:space="preserve">-    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  <w:br/>
      <w:r>
        <w:rPr/>
        <w:t xml:space="preserve">-    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</w:t>
      </w:r>
      <w:br/>
      <w:r>
        <w:rPr/>
        <w:t xml:space="preserve">-    Федеральной целевой программой развития образования на 2016-2020 годы, утвержденной постановлением Правительства Российской Федерации от 23.05.2015 № 497;</w:t>
      </w:r>
      <w:br/>
      <w:r>
        <w:rPr/>
        <w:t xml:space="preserve">-    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</w:t>
      </w:r>
      <w:br/>
      <w:r>
        <w:rPr/>
        <w:t xml:space="preserve">-    Концепцией развития дополнительного образования детей, утвержденной распоряжением Правительства Российской Федерации от 04.09.2014 № 1726-р;</w:t>
      </w:r>
      <w:br/>
      <w:r>
        <w:rPr/>
        <w:t xml:space="preserve">-   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</w:t>
      </w:r>
      <w:br/>
      <w:r>
        <w:rPr/>
        <w:t xml:space="preserve">-    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</w:t>
      </w:r>
    </w:p>
    <w:p>
      <w:pPr/>
      <w:r>
        <w:rPr/>
        <w:t xml:space="preserve"/>
      </w:r>
    </w:p>
    <w:p>
      <w:pPr>
        <w:pStyle w:val="Heading2"/>
      </w:pPr>
      <w:bookmarkStart w:id="6" w:name="_Toc6"/>
      <w:r>
        <w:t>1.2. Организационно-правовое обеспечение.</w:t>
      </w:r>
      <w:bookmarkEnd w:id="6"/>
    </w:p>
    <w:p>
      <w:pPr/>
      <w:r>
        <w:rPr>
          <w:rStyle w:val="bold"/>
        </w:rPr>
        <w:t xml:space="preserve">ЛИЦЕНЗИЯ</w:t>
      </w:r>
    </w:p>
    <w:p>
      <w:pPr>
        <w:pStyle w:val="paragraphIndent"/>
      </w:pPr>
      <w:r>
        <w:rPr/>
        <w:t xml:space="preserve">Лицензия на право ведения образовательной деятельности:  серия 06 ЛО1 №0000322, регистрационный №667 от 05.12.2016г., выдана Министерством образования Республики Ингушетия на осуществление образовательной деятельности согласно Приложению к лицензии, срок действия лицензии бессрочно. </w:t>
      </w:r>
    </w:p>
    <w:p>
      <w:pPr/>
      <w:r>
        <w:rPr>
          <w:rStyle w:val="bold"/>
        </w:rPr>
        <w:t xml:space="preserve">АККРЕДИТАЦИЯ</w:t>
      </w:r>
    </w:p>
    <w:p>
      <w:pPr>
        <w:pStyle w:val="paragraphIndent"/>
      </w:pPr>
      <w:r>
        <w:rPr/>
        <w:t xml:space="preserve">Свидетельство о государственной аккредитации серия 06А01 0000077  регистрационный №276 от 27.01.2017 г.,  Министерством  образования Республики Ингушетия,  срок действия до 27 января 2029 года.</w:t>
      </w:r>
    </w:p>
    <w:p>
      <w:pPr/>
      <w:r>
        <w:rPr>
          <w:rStyle w:val="bold"/>
        </w:rPr>
        <w:t xml:space="preserve">УСТАВ</w:t>
      </w:r>
    </w:p>
    <w:p>
      <w:pPr>
        <w:pStyle w:val="paragraphIndent"/>
      </w:pPr>
      <w:r>
        <w:rPr/>
        <w:t xml:space="preserve">Устав  ГБОУ «СОШ № 4 с. п. Нестеровское»  утвержден приказом  министра образования и науки Республики Ингушетия от 23.09.2016 г. приказ № 561-п, согласован министерством имущественных и земельных отношений Республики Ингушетия 22.09. 2016 г., зарегистрирован в Межрайонной инспекции  налоговой службы по РИ.</w:t>
      </w:r>
    </w:p>
    <w:p>
      <w:pPr/>
      <w:r>
        <w:rPr/>
        <w:t xml:space="preserve">Образовательная организация является некоммерческой организацией, созданной городским округом Саранск, для оказания услуг в реализации основной общеобразовательной программы дошкольного образования, осуществления физического, познавательного, речевого, художественно-эстетического и социально-коммуникативного развития дошкольников.</w:t>
      </w:r>
    </w:p>
    <w:p>
      <w:pPr/>
      <w:r>
        <w:rPr/>
        <w:t xml:space="preserve"> </w:t>
      </w:r>
    </w:p>
    <w:p>
      <w:pPr/>
      <w:r>
        <w:rPr/>
        <w:t xml:space="preserve">Образовательная организация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Конституцией Республики Мордовия, законами Республики Мордовия, указами и распоряжениями Правительства Республики Мордовия, нормативными правовыми актами органов государственной власти Республики Мордовия, нормативными правовыми актами городского округа Саранск, Уставом ДОО.</w:t>
      </w:r>
    </w:p>
    <w:p>
      <w:pPr/>
      <w:r>
        <w:rPr/>
        <w:t xml:space="preserve"/>
      </w:r>
    </w:p>
    <w:p>
      <w:pPr>
        <w:pStyle w:val="Heading2"/>
      </w:pPr>
      <w:bookmarkStart w:id="7" w:name="_Toc7"/>
      <w:r>
        <w:t>1.3. Структура управления деятельностью образовательной организации.</w:t>
      </w:r>
      <w:bookmarkEnd w:id="7"/>
    </w:p>
    <w:p>
      <w:pPr/>
      <w:r>
        <w:rPr>
          <w:rStyle w:val="bold"/>
        </w:rPr>
        <w:t xml:space="preserve">СТРУКТУРА УПРАВЛЕНИЯ ДЕЯТЕЛЬНОСТЬЮ ОБРАЗОВАТЕЛЬНОЙ ОРГАНИЗАЦИИ</w:t>
      </w:r>
    </w:p>
    <w:p>
      <w:pPr>
        <w:pStyle w:val="paragraphLeft"/>
        <w:numPr>
          <w:ilvl w:val=""/>
          <w:numId w:val="11"/>
        </w:numPr>
      </w:pPr>
      <w:r>
        <w:rPr/>
        <w:t xml:space="preserve">Демонстрационный орган управления (Фамилия Имя Отчество, Верхоянская улица, 18к2)</w:t>
      </w:r>
    </w:p>
    <w:p>
      <w:pPr>
        <w:pStyle w:val="paragraphLeft"/>
        <w:numPr>
          <w:ilvl w:val=""/>
          <w:numId w:val="11"/>
        </w:numPr>
      </w:pPr>
      <w:r>
        <w:rPr/>
        <w:t xml:space="preserve">Демонстрационный орган управления 2 (Фамилия Имя Отчество 2, Верхоянская улица, 18к2)</w:t>
      </w:r>
    </w:p>
    <w:p>
      <w:pPr/>
      <w:r>
        <w:pict>
          <v:shape type="#_x0000_t75" stroked="f" style="width:634px; height:448.5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/>
      </w:r>
    </w:p>
    <w:p>
      <w:pPr>
        <w:pStyle w:val="Heading2"/>
      </w:pPr>
      <w:bookmarkStart w:id="8" w:name="_Toc8"/>
      <w:r>
        <w:t>1.4. Право владения, материально-техническая база образовательной организации.</w:t>
      </w:r>
      <w:bookmarkEnd w:id="8"/>
    </w:p>
    <w:p>
      <w:pPr/>
      <w:r>
        <w:rPr>
          <w:rStyle w:val="bold"/>
        </w:rPr>
        <w:t xml:space="preserve"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>
      <w:pPr>
        <w:pStyle w:val="paragraphLeft"/>
        <w:numPr>
          <w:ilvl w:val=""/>
          <w:numId w:val="11"/>
        </w:numPr>
      </w:pPr>
      <w:r>
        <w:rPr/>
        <w:t xml:space="preserve">Муниципальное бюджетное дошкольное образовательное учреждение д/с №12 "Казачок" (346493, Российская Федерация, Южный Федеральный округ, Ростовская обл., Октябрьский р-н, Персиановский п., Майская ул., д.21а, Ведение образовательной деятельности)</w:t>
      </w:r>
    </w:p>
    <w:p>
      <w:pPr/>
      <w:r>
        <w:rPr>
          <w:rStyle w:val="bold"/>
        </w:rPr>
        <w:t xml:space="preserve">ИНФОРМАЦИЯ О НАЛИЧИИ ОБОРУДОВАННЫХ УЧЕБНЫХ КАБИНЕТОВ, ОБЪЕКТОВ ДЛЯ ПРОВЕДЕНИЯ ПРАКТИЧЕСКИХ ЗАНЯТИЙ</w:t>
      </w:r>
    </w:p>
    <w:p>
      <w:pPr>
        <w:pStyle w:val="paragraphLeft"/>
        <w:numPr>
          <w:ilvl w:val="0"/>
          <w:numId w:val="11"/>
        </w:numPr>
      </w:pPr>
      <w:r>
        <w:rPr/>
        <w:t xml:space="preserve">Музыкальный - физкультурный зал. (346493, Российская Федерация, Южный Федеральный округ, Ростовская обл., Октябрьский р-н, Персиановский п., Майская ул., д.21а):</w:t>
      </w:r>
      <w:br/>
      <w:r>
        <w:rPr/>
        <w:t xml:space="preserve">Количество оборудованных учебных кабинетов - 0</w:t>
      </w:r>
      <w:br/>
      <w:r>
        <w:rPr/>
        <w:t xml:space="preserve">Количество объектов для проведения практических занятий - 1</w:t>
      </w:r>
    </w:p>
    <w:p>
      <w:pPr>
        <w:pStyle w:val="paragraphLeft"/>
        <w:numPr>
          <w:ilvl w:val="0"/>
          <w:numId w:val="11"/>
        </w:numPr>
      </w:pPr>
      <w:r>
        <w:rPr/>
        <w:t xml:space="preserve">Младшая группа "Ромашка" (346493, Российская Федерация, Южный Федеральный округ, Ростовская обл., Октябрьский р-н, Персиановский п., Майская ул., д.21а):</w:t>
      </w:r>
      <w:br/>
      <w:r>
        <w:rPr/>
        <w:t xml:space="preserve">Количество оборудованных учебных кабинетов - 1</w:t>
      </w:r>
      <w:br/>
      <w:r>
        <w:rPr/>
        <w:t xml:space="preserve">Количество объектов для проведения практических занятий - 1</w:t>
      </w:r>
    </w:p>
    <w:p>
      <w:pPr>
        <w:pStyle w:val="paragraphLeft"/>
        <w:numPr>
          <w:ilvl w:val="0"/>
          <w:numId w:val="11"/>
        </w:numPr>
      </w:pPr>
      <w:r>
        <w:rPr/>
        <w:t xml:space="preserve">Средняя группа "Капельки" (346493, Российская Федерация, Южный Федеральный округ, Ростовская обл., Октябрьский р-н, Персиановский п., Майская ул., д.21а):</w:t>
      </w:r>
      <w:br/>
      <w:r>
        <w:rPr/>
        <w:t xml:space="preserve">Количество оборудованных учебных кабинетов - 1</w:t>
      </w:r>
      <w:br/>
      <w:r>
        <w:rPr/>
        <w:t xml:space="preserve">Количество объектов для проведения практических занятий - 1</w:t>
      </w:r>
    </w:p>
    <w:p>
      <w:pPr/>
      <w:r>
        <w:rPr>
          <w:rStyle w:val="bold"/>
        </w:rPr>
        <w:t xml:space="preserve">ИНФОРМАЦИЯ О НАЛИЧИИ БИБЛИОТЕК, ОБЪЕКТОВ ПИТАНИЯ И ОХРАНЫ ЗДОРОВЬЯ ОБУЧАЮЩИХСЯ (ВОСПИТАННИКОВ) ПРАКТИЧЕСКИХ ЗАНЯТИЙ</w:t>
      </w:r>
    </w:p>
    <w:p>
      <w:pPr>
        <w:pStyle w:val="paragraphLeft"/>
        <w:numPr>
          <w:ilvl w:val=""/>
          <w:numId w:val="11"/>
        </w:numPr>
      </w:pPr>
      <w:r>
        <w:rPr/>
        <w:t xml:space="preserve">Изолятор (346493, Российская Федерация, Южный Федеральный округ, Ростовская обл., Октябрьский р-н, Персиановский п., Майская ул., д.21а)</w:t>
      </w:r>
    </w:p>
    <w:p>
      <w:pPr>
        <w:pStyle w:val="paragraphLeft"/>
        <w:numPr>
          <w:ilvl w:val=""/>
          <w:numId w:val="11"/>
        </w:numPr>
      </w:pPr>
      <w:r>
        <w:rPr/>
        <w:t xml:space="preserve">Библиотека (Демонстрационный адрес )</w:t>
      </w:r>
    </w:p>
    <w:p>
      <w:pPr/>
      <w:r>
        <w:rPr>
          <w:rStyle w:val="bold"/>
        </w:rPr>
        <w:t xml:space="preserve">ИНФОРМАЦИЯ О НАЛИЧИИ ОБЪЕКТОВ СПОРТА</w:t>
      </w:r>
    </w:p>
    <w:p>
      <w:pPr>
        <w:pStyle w:val="paragraphLeft"/>
        <w:numPr>
          <w:ilvl w:val=""/>
          <w:numId w:val="11"/>
        </w:numPr>
      </w:pPr>
      <w:r>
        <w:rPr/>
        <w:t xml:space="preserve">Спортивный зал (346493, Российская Федерация, Южный Федеральный округ, Ростовская обл., Октябрьский р-н, Персиановский п., Майская ул., д.21а)</w:t>
      </w:r>
    </w:p>
    <w:p>
      <w:pPr/>
      <w:r>
        <w:rPr>
          <w:rStyle w:val="bold"/>
        </w:rPr>
        <w:t xml:space="preserve">УСЛОВИЯ ПИТАНИЯ ОБУЧАЮЩИХСЯ (ВОСПИТАННИКОВ)</w:t>
      </w:r>
    </w:p>
    <w:p>
      <w:pPr>
        <w:pStyle w:val="paragraphIndent"/>
      </w:pPr>
      <w:r>
        <w:rPr/>
        <w:t xml:space="preserve">В дошкольном учреждении организовано четырёхразовое питание в соответствии с требованиями СанПиН на основе десятидневного меню, для детей обще развивающих групп. При составлении меню используются технологические карты, что обеспечивает сбалансированность питания по белкам, жирам и углеводам. Готовая пища выдаётся только после снятия пробы бракиражной комиссией и записи в бракиражном журнале, оценке готовых блюд и разрешения к их выдаче.</w:t>
      </w:r>
    </w:p>
    <w:p>
      <w:pPr/>
      <w:r>
        <w:rPr>
          <w:rStyle w:val="bold"/>
        </w:rPr>
        <w:t xml:space="preserve">УСЛОВИЯ ОХРАНЫ ЗДОРОВЬЯ ОБУЧАЮЩИХСЯ (ВОСПИТАННИКОВ)</w:t>
      </w:r>
    </w:p>
    <w:p>
      <w:pPr>
        <w:pStyle w:val="paragraphIndent"/>
      </w:pPr>
      <w:r>
        <w:rPr/>
        <w:t xml:space="preserve">Условия охраны здоровья отвечают всем нормам</w:t>
      </w:r>
    </w:p>
    <w:p>
      <w:pPr/>
      <w:r>
        <w:rPr/>
        <w:t xml:space="preserve">Центр является юридическим лицом, имеет лицевой счет в Федеральном Казначействе, ведет самостоятельную финансово-хозяйственную деятельность, самостоятельно планирует расходную часть бюджета, отчитывается о своей финансовой деятельности перед контролирующими органами, является участником закупок в качестве заказчика в системе Государственного заказа.</w:t>
      </w:r>
    </w:p>
    <w:p>
      <w:pPr/>
      <w:r>
        <w:rPr/>
        <w:t xml:space="preserve"/>
      </w:r>
    </w:p>
    <w:p>
      <w:pPr>
        <w:pStyle w:val="Heading2"/>
      </w:pPr>
      <w:bookmarkStart w:id="9" w:name="_Toc9"/>
      <w:r>
        <w:t>1.5. Анализ контингента обучающихся.</w:t>
      </w:r>
      <w:bookmarkEnd w:id="9"/>
    </w:p>
    <w:p>
      <w:pPr/>
      <w:r>
        <w:rPr>
          <w:rStyle w:val="bold"/>
        </w:rPr>
        <w:t xml:space="preserve">ЧИСЛЕННОСТЬ ОБУЧАЮЩИХСЯ (ВОСПИТАННИКОВ) ПО РЕАЛИЗУЕМЫМ ОБРАЗОВАТЕЛЬНЫМ ПРОГРАММАМ</w:t>
      </w:r>
    </w:p>
    <w:p>
      <w:pPr>
        <w:pStyle w:val="paragraphLeft"/>
        <w:numPr>
          <w:ilvl w:val="0"/>
          <w:numId w:val="10"/>
        </w:numPr>
      </w:pPr>
      <w:r>
        <w:rPr/>
        <w:t xml:space="preserve">Демонстрационная программа 1:</w:t>
      </w:r>
    </w:p>
    <w:p>
      <w:pPr>
        <w:pStyle w:val="paragraphLeft"/>
        <w:numPr>
          <w:ilvl w:val="1"/>
          <w:numId w:val="10"/>
        </w:numPr>
      </w:pPr>
      <w:r>
        <w:rPr/>
        <w:t xml:space="preserve">за счет бюджетных ассигнований федерального бюджета - 23 (в том числе иностранных граждан - 3)</w:t>
      </w:r>
    </w:p>
    <w:p>
      <w:pPr>
        <w:pStyle w:val="paragraphLeft"/>
        <w:numPr>
          <w:ilvl w:val="1"/>
          <w:numId w:val="10"/>
        </w:numPr>
      </w:pPr>
      <w:r>
        <w:rPr/>
        <w:t xml:space="preserve">за счет бюджетов субъектов Российской Федерации - 33 (в том числе иностранных граждан - 2)</w:t>
      </w:r>
    </w:p>
    <w:p>
      <w:pPr>
        <w:pStyle w:val="paragraphLeft"/>
        <w:numPr>
          <w:ilvl w:val="1"/>
          <w:numId w:val="10"/>
        </w:numPr>
      </w:pPr>
      <w:r>
        <w:rPr/>
        <w:t xml:space="preserve">за счет местных бюджетов - 34 (в том числе иностранных граждан - 1)</w:t>
      </w:r>
    </w:p>
    <w:p>
      <w:pPr>
        <w:pStyle w:val="paragraphLeft"/>
        <w:numPr>
          <w:ilvl w:val="1"/>
          <w:numId w:val="10"/>
        </w:numPr>
      </w:pPr>
      <w:r>
        <w:rPr/>
        <w:t xml:space="preserve">по договорам об образовании за счет средств физических и (или) юридических лиц - 2 (в том числе иностранных граждан - 1)</w:t>
      </w:r>
    </w:p>
    <w:p>
      <w:pPr/>
      <w:r>
        <w:rPr/>
        <w:t xml:space="preserve">Работа по сохранению контингента обучающихся ведется целенаправленно, продуманно и систематически. Используются такие методы работы по укреплению контингента, как индивидуально-личностный подход к каждому обучающемуся, родительские собрания с отчетом - презентацией о результатах деятельности центра, совместные массовые профилактические и досуговые мероприятия родителей и их детей. Активная профилактическая деятельность центра, участие обучающихся в мероприятиях различного уровня, регулярное освещение деятельности ППМС-центра «Развитие» в сети интернет - все это является плодотворной и целенаправленной работой по сохранению контингента и по набору новых обучающихся.</w:t>
      </w:r>
    </w:p>
    <w:p>
      <w:pPr/>
      <w:r>
        <w:rPr/>
        <w:t xml:space="preserve"/>
      </w:r>
    </w:p>
    <w:p>
      <w:pPr>
        <w:pStyle w:val="Heading2"/>
      </w:pPr>
      <w:bookmarkStart w:id="10" w:name="_Toc10"/>
      <w:r>
        <w:t>2. Содержание образовательной деятельности.</w:t>
      </w:r>
      <w:bookmarkEnd w:id="10"/>
    </w:p>
    <w:p>
      <w:pPr>
        <w:pStyle w:val="Heading2"/>
      </w:pPr>
      <w:bookmarkStart w:id="11" w:name="_Toc11"/>
      <w:r>
        <w:t>2.1. Образовательная программа. Концепция развития образовательной организации.</w:t>
      </w:r>
      <w:bookmarkEnd w:id="11"/>
    </w:p>
    <w:p>
      <w:pPr/>
      <w:r>
        <w:rPr>
          <w:rStyle w:val="bold"/>
        </w:rPr>
        <w:t xml:space="preserve">РЕАЛИЗУЕМЫЕ ОБРАЗОВАТЕЛЬНЫЕ ПРОГРАММЫ</w:t>
      </w:r>
    </w:p>
    <w:p>
      <w:pPr>
        <w:pStyle w:val="paragraphLeft"/>
        <w:numPr>
          <w:ilvl w:val=""/>
          <w:numId w:val="11"/>
        </w:numPr>
      </w:pPr>
      <w:r>
        <w:rPr/>
        <w:t xml:space="preserve">Образовательная программа «От рождения до школы»</w:t>
      </w:r>
    </w:p>
    <w:p>
      <w:pPr>
        <w:pStyle w:val="paragraphLeft"/>
        <w:numPr>
          <w:ilvl w:val=""/>
          <w:numId w:val="11"/>
        </w:numPr>
      </w:pPr>
      <w:r>
        <w:rPr/>
        <w:t xml:space="preserve">Английский язык для детей</w:t>
      </w:r>
    </w:p>
    <w:p>
      <w:pPr>
        <w:pStyle w:val="paragraphLeft"/>
        <w:numPr>
          <w:ilvl w:val=""/>
          <w:numId w:val="11"/>
        </w:numPr>
      </w:pPr>
      <w:r>
        <w:rPr/>
        <w:t xml:space="preserve">Ритмика</w:t>
      </w:r>
    </w:p>
    <w:p>
      <w:pPr/>
      <w:r>
        <w:rPr/>
        <w:t xml:space="preserve">Образовательный процесс центра регламентируется годовым учебным планом, календарным графиком, в формировании которого участвуют все сотрудники. Специалисты планируют деятельность в соответствии с поставленными задачами и особенностями контингента обучающихся, самостоятельно разрабатывают инструменты внутреннего контроля качества своей деятельности. Существует и система внешнего контроля качества оказываемой помощи осуществляемая силами администрации, методических объединений, аттестационной комиссией, педагогами, родителями с использованием анкет обратной связи, метода наблюдения. Текущий мониторинг показателей результативности образовательного процесса дает основания считать работу специалистов эффективной.</w:t>
      </w:r>
    </w:p>
    <w:p>
      <w:pPr/>
      <w:r>
        <w:rPr/>
        <w:t xml:space="preserve"/>
      </w:r>
    </w:p>
    <w:p>
      <w:pPr>
        <w:pStyle w:val="Heading2"/>
      </w:pPr>
      <w:bookmarkStart w:id="12" w:name="_Toc12"/>
      <w:r>
        <w:t>2.2. Учебный план. Принципы составления учебного плана.</w:t>
      </w:r>
      <w:bookmarkEnd w:id="12"/>
    </w:p>
    <w:p>
      <w:pPr/>
      <w:r>
        <w:rPr/>
        <w:t xml:space="preserve">Учебно-воспитательный процесс в ППМС-центре осуществляется на основе учебного плана, который является составной частью образовательной программы и регламентируется расписанием занятий. Учебный план отражает образовательную деятельность и направленность, учитывающую социальный заказ, постоянно изменяющиеся индивидуальные, социокультурные и образовательные потребности детей, их родителей, социальной сферы в целом, реализует идею комплексного развития личности, решает образовательные задачи, стоящие перед ППМС-центром на конкретный период ее деятельности.</w:t>
      </w:r>
    </w:p>
    <w:p>
      <w:pPr/>
      <w:r>
        <w:rPr/>
        <w:t xml:space="preserve"/>
      </w:r>
    </w:p>
    <w:p>
      <w:pPr>
        <w:pStyle w:val="Heading2"/>
      </w:pPr>
      <w:bookmarkStart w:id="13" w:name="_Toc13"/>
      <w:r>
        <w:t>3. Кадровый состав образовательной организации.</w:t>
      </w:r>
      <w:bookmarkEnd w:id="13"/>
    </w:p>
    <w:p>
      <w:pPr/>
      <w:r>
        <w:rPr>
          <w:rStyle w:val="bold"/>
        </w:rPr>
        <w:t xml:space="preserve">РУКОВОДСТВО</w:t>
      </w:r>
    </w:p>
    <w:p>
      <w:pPr>
        <w:pStyle w:val="paragraphIndent"/>
      </w:pPr>
      <w:r>
        <w:rPr/>
        <w:t xml:space="preserve">Количество человек, занимающих руководящие должности - 1 чел.</w:t>
      </w:r>
    </w:p>
    <w:p>
      <w:pPr/>
      <w:r>
        <w:rPr>
          <w:rStyle w:val="bold"/>
        </w:rPr>
        <w:t xml:space="preserve">ДОШКОЛЬНОЕ ОБРАЗОВАНИЕ</w:t>
      </w:r>
    </w:p>
    <w:p>
      <w:pPr>
        <w:pStyle w:val="paragraphIndent"/>
      </w:pPr>
      <w:r>
        <w:rPr/>
        <w:t xml:space="preserve">Количество педагогов дошкольного образования - 3 чел.</w:t>
      </w:r>
    </w:p>
    <w:p>
      <w:pPr/>
      <w:r>
        <w:rPr/>
        <w:t xml:space="preserve"/>
      </w:r>
    </w:p>
    <w:p>
      <w:pPr>
        <w:pStyle w:val="Heading2"/>
      </w:pPr>
      <w:bookmarkStart w:id="14" w:name="_Toc14"/>
      <w:r>
        <w:t>4. Анализ качества обучения учащихся.</w:t>
      </w:r>
      <w:bookmarkEnd w:id="14"/>
    </w:p>
    <w:p>
      <w:pPr>
        <w:pStyle w:val="Heading2"/>
      </w:pPr>
      <w:bookmarkStart w:id="15" w:name="_Toc15"/>
      <w:r>
        <w:t>4.1. Динамика качества обученности обучающихся за 5 лет.</w:t>
      </w:r>
      <w:bookmarkEnd w:id="15"/>
    </w:p>
    <w:p>
      <w:pPr>
        <w:jc w:val="center"/>
      </w:pPr>
      <w:r>
        <w:pict>
          <v:shape type="#_x0000_t75" stroked="f" style="width:435pt; height:248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/>
        <w:t xml:space="preserve">Хорошее качество знаний обучающихся объясняется созданием комфортной атмосферы для раскрытия способностей каждого обучающегося, обеспеченности успешности, и как следствие, высокой мотивации обучения.</w:t>
      </w:r>
    </w:p>
    <w:p>
      <w:pPr/>
      <w:r>
        <w:rPr/>
        <w:t xml:space="preserve"/>
      </w:r>
    </w:p>
    <w:p>
      <w:pPr>
        <w:pStyle w:val="Heading2"/>
      </w:pPr>
      <w:bookmarkStart w:id="16" w:name="_Toc16"/>
      <w:r>
        <w:t>4.2. Анализ результатов обучения за отчетный учебный год.</w:t>
      </w:r>
      <w:bookmarkEnd w:id="16"/>
    </w:p>
    <w:p>
      <w:pPr/>
      <w:r>
        <w:rPr/>
        <w:t xml:space="preserve">Работа центра в 2018-2019 учебном году выполнялась в соответствии планом, который был утвержден общим собранием работников центра. Всего в прошедшем учебном году на 43,15 ставки работали специалисты педагогипсихологи, учителя-логопеды, учителя-дефектологи, социальные педагоги, из них - 5 кандидатов наук. Приоритетом деятельности центра является развитие личности учащихся в соответствии с требованиями современного общества, обеспечивающими возможность их успешной социализации и социальной адаптации, готовность к саморазвитию и непрерывному образованию, активной учебно-познавательной деятельности, совершенствование образовательного процесса с учётом индивидуальных, возрастных, психологических и физиологических особенностей учащихся.</w:t>
      </w:r>
    </w:p>
    <w:p>
      <w:pPr/>
      <w:r>
        <w:rPr/>
        <w:t xml:space="preserve"/>
      </w:r>
    </w:p>
    <w:p>
      <w:pPr>
        <w:pStyle w:val="Heading2"/>
      </w:pPr>
      <w:bookmarkStart w:id="17" w:name="_Toc17"/>
      <w:r>
        <w:t>4.3. Результаты государственной итоговой аттестации.</w:t>
      </w:r>
      <w:bookmarkEnd w:id="17"/>
    </w:p>
    <w:p>
      <w:pPr/>
      <w:r>
        <w:rPr/>
        <w:t xml:space="preserve">Государственной итоговой аттестации нет.</w:t>
      </w:r>
    </w:p>
    <w:p>
      <w:pPr/>
      <w:r>
        <w:rPr/>
        <w:t xml:space="preserve"/>
      </w:r>
    </w:p>
    <w:p>
      <w:pPr>
        <w:pStyle w:val="Heading2"/>
      </w:pPr>
      <w:bookmarkStart w:id="18" w:name="_Toc18"/>
      <w:r>
        <w:t>4.4. Результаты внешней экспертизы.</w:t>
      </w:r>
      <w:bookmarkEnd w:id="18"/>
    </w:p>
    <w:p>
      <w:pPr/>
      <w:r>
        <w:rPr/>
        <w:t xml:space="preserve">В связи с тем, что ежегодно большое внимание уделяется детям с нарушениями речи, представлены данные по результативности коррекционной работы логопедов центра с детьми. Очевидно, что проблема нарушений письменной речи у школьников — одна из самых актуальных для школьного обучения, поскольку письмо и чтение из цели начального обучения превращаются в средство дальнейшего получения знаний учащимися. На представленных данных хорошо видно, как высока эффективность коррекционной работы учителей-логопедов.</w:t>
      </w:r>
    </w:p>
    <w:p>
      <w:pPr/>
      <w:r>
        <w:rPr/>
        <w:t xml:space="preserve"/>
      </w:r>
    </w:p>
    <w:p>
      <w:pPr>
        <w:pStyle w:val="Heading2"/>
      </w:pPr>
      <w:bookmarkStart w:id="19" w:name="_Toc19"/>
      <w:r>
        <w:t>5. Методическая и научно-исследовательская деятельность.</w:t>
      </w:r>
      <w:bookmarkEnd w:id="19"/>
    </w:p>
    <w:p>
      <w:pPr>
        <w:pStyle w:val="Heading2"/>
      </w:pPr>
      <w:bookmarkStart w:id="20" w:name="_Toc20"/>
      <w:r>
        <w:t>5.1. Общая характеристика.</w:t>
      </w:r>
      <w:bookmarkEnd w:id="20"/>
    </w:p>
    <w:p>
      <w:pPr/>
      <w:r>
        <w:rPr>
          <w:rStyle w:val="bold"/>
        </w:rPr>
        <w:t xml:space="preserve">ИНФОРМАЦИЯ О НАПРАВЛЕНИЯХ И РЕЗУЛЬТАТАХ НАУЧНОЙ ДЕЯТЕЛЬНОСТИ</w:t>
      </w:r>
    </w:p>
    <w:p>
      <w:pPr>
        <w:pStyle w:val="paragraphLeft"/>
        <w:numPr>
          <w:ilvl w:val=""/>
          <w:numId w:val="11"/>
        </w:numPr>
      </w:pPr>
      <w:r>
        <w:rPr/>
        <w:t xml:space="preserve">Демонстрационное направление 1</w:t>
      </w:r>
    </w:p>
    <w:p>
      <w:pPr>
        <w:pStyle w:val="paragraphLeft"/>
        <w:numPr>
          <w:ilvl w:val=""/>
          <w:numId w:val="11"/>
        </w:numPr>
      </w:pPr>
      <w:r>
        <w:rPr/>
        <w:t xml:space="preserve">Демонстрационное направление 2</w:t>
      </w:r>
    </w:p>
    <w:p>
      <w:pPr/>
      <w:r>
        <w:rPr/>
        <w:t xml:space="preserve">Методическая работа в центре ведется как в индивидуальном режиме с каждым специалистом, так и в целом с педагогическим коллективом.</w:t>
      </w:r>
    </w:p>
    <w:p>
      <w:pPr/>
      <w:r>
        <w:rPr/>
        <w:t xml:space="preserve"/>
      </w:r>
    </w:p>
    <w:p>
      <w:pPr>
        <w:pStyle w:val="Heading2"/>
      </w:pPr>
      <w:bookmarkStart w:id="21" w:name="_Toc21"/>
      <w:r>
        <w:t>5.2. Аналитический отчет об участии образовательной организации в профессионально ориентированных конкурсах, семинарах, выставках и т.п.</w:t>
      </w:r>
      <w:bookmarkEnd w:id="21"/>
    </w:p>
    <w:p>
      <w:pPr/>
      <w:r>
        <w:rPr/>
        <w:t xml:space="preserve">Педагоги центра активно участвовали в профессиональных конкурсах: 12 педагогов центра приняли участие в городских и районных конкурсах, двое стали победителями районных конкурсов, 2 педагога получили дипломы и стали лауреатами всероссийских заочных конкурсов. Группа социальных педагогов (2 участника) заняла 1 место во всероссийском педагогическом конкурсе «Методическая разработка педагога дополнительного образования» /Всероссийский информационно-образовательный портал Академия педагогических проектов Российской Федерации.</w:t>
      </w:r>
    </w:p>
    <w:p>
      <w:pPr/>
      <w:r>
        <w:rPr/>
        <w:t xml:space="preserve"/>
      </w:r>
    </w:p>
    <w:p>
      <w:pPr>
        <w:pStyle w:val="Heading2"/>
      </w:pPr>
      <w:bookmarkStart w:id="22" w:name="_Toc22"/>
      <w:r>
        <w:t>6. Воспитательная система образовательного учреждения.</w:t>
      </w:r>
      <w:bookmarkEnd w:id="22"/>
    </w:p>
    <w:p>
      <w:pPr/>
      <w:r>
        <w:rPr>
          <w:rStyle w:val="bold"/>
        </w:rPr>
        <w:t xml:space="preserve">ОБЩЕШКОЛЬНЫЕ СОБЫТИЯ</w:t>
      </w:r>
    </w:p>
    <w:p>
      <w:pPr>
        <w:pStyle w:val="paragraphLeft"/>
        <w:numPr>
          <w:ilvl w:val=""/>
          <w:numId w:val="11"/>
        </w:numPr>
      </w:pPr>
      <w:r>
        <w:rPr/>
        <w:t xml:space="preserve">Демонстрационное событие 1</w:t>
      </w:r>
    </w:p>
    <w:p>
      <w:pPr>
        <w:pStyle w:val="paragraphLeft"/>
        <w:numPr>
          <w:ilvl w:val=""/>
          <w:numId w:val="11"/>
        </w:numPr>
      </w:pPr>
      <w:r>
        <w:rPr/>
        <w:t xml:space="preserve">Демонстрационное событие 2</w:t>
      </w:r>
    </w:p>
    <w:p>
      <w:pPr/>
      <w:r>
        <w:rPr>
          <w:rStyle w:val="bold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</w:t>
      </w:r>
    </w:p>
    <w:p>
      <w:pPr>
        <w:pStyle w:val="paragraphIndent"/>
      </w:pPr>
      <w:r>
        <w:rPr/>
        <w:t xml:space="preserve">Консультирование по телефону 88005110886</w:t>
      </w:r>
    </w:p>
    <w:p>
      <w:pPr/>
      <w:r>
        <w:rPr>
          <w:rStyle w:val="bold"/>
        </w:rPr>
        <w:t xml:space="preserve">КОРРЕКЦИОННО-РАЗВИВАЮЩИЕ И КОМПЕНСИРУЮЩИЕ ЗАНЯТИЯ С ОБУЧАЮЩИМИСЯ, ЛОГОПЕДИЧЕСКАЯ ПОМОЩЬ</w:t>
      </w:r>
    </w:p>
    <w:p>
      <w:pPr>
        <w:pStyle w:val="paragraphIndent"/>
      </w:pPr>
      <w:r>
        <w:rPr/>
        <w:t xml:space="preserve">Занятия каждую пятницу в 15:00 </w:t>
      </w:r>
    </w:p>
    <w:p>
      <w:pPr/>
      <w:r>
        <w:rPr>
          <w:rStyle w:val="bold"/>
        </w:rPr>
        <w:t xml:space="preserve">ПОМОЩЬ ОБУЧАЮЩИМСЯ В ПРОФОРИЕНТАЦИИ, ПОЛУЧЕНИИ ПРОФЕССИИ И СОЦИАЛЬНОЙ АДАПТАЦИИ</w:t>
      </w:r>
    </w:p>
    <w:p>
      <w:pPr>
        <w:pStyle w:val="paragraphIndent"/>
      </w:pPr>
      <w:r>
        <w:rPr/>
        <w:t xml:space="preserve">Помощь по телефону 88005110886</w:t>
      </w:r>
    </w:p>
    <w:p>
      <w:pPr/>
      <w:r>
        <w:rPr/>
        <w:t xml:space="preserve">Воспитание растущего человека как формирование развития личности составляет одну из главных задач современного общества. Формирование духовно развитой личности не совершается автоматически. Оно требует усилий со стороны людей, и эти усилия направляются как на создание материальных возможностей, социальных условий, так и на реализацию возможностей для духовно-нравственного совершенствования.</w:t>
      </w:r>
    </w:p>
    <w:p>
      <w:pPr/>
      <w:r>
        <w:rPr/>
        <w:t xml:space="preserve"/>
      </w:r>
    </w:p>
    <w:p>
      <w:pPr>
        <w:pStyle w:val="Heading2"/>
      </w:pPr>
      <w:bookmarkStart w:id="23" w:name="_Toc23"/>
      <w:r>
        <w:t>7. Результативность воспитательной системы образовательной организации.</w:t>
      </w:r>
      <w:bookmarkEnd w:id="23"/>
    </w:p>
    <w:p>
      <w:pPr>
        <w:pStyle w:val="Heading2"/>
      </w:pPr>
      <w:bookmarkStart w:id="24" w:name="_Toc24"/>
      <w:r>
        <w:t>7.1. Профилактическая работа по предупреждению асоциального поведения обучающихся.</w:t>
      </w:r>
      <w:bookmarkEnd w:id="24"/>
    </w:p>
    <w:p>
      <w:pPr/>
      <w:r>
        <w:rPr/>
        <w:t xml:space="preserve">Работа по профилактике ведется силами специалистов всех отделов центра. Работа проводилась в соответствии с договорами со школами на проведение профилактических программ, в рамках договоров по сопровождению ОУ, по запросам родителей. Осуществлялась также консультативная помощь подросткам, родителям и педагогам, организовывались и проводились массовые районные мероприятия по профилактике, организовывалось участие подростков района в общегородских мероприятиях.</w:t>
      </w:r>
    </w:p>
    <w:p>
      <w:pPr/>
      <w:r>
        <w:rPr/>
        <w:t xml:space="preserve"/>
      </w:r>
    </w:p>
    <w:p>
      <w:pPr>
        <w:pStyle w:val="Heading2"/>
      </w:pPr>
      <w:bookmarkStart w:id="25" w:name="_Toc25"/>
      <w:r>
        <w:t>7.2. Охват учащихся дополнительным образованием.</w:t>
      </w:r>
      <w:bookmarkEnd w:id="25"/>
    </w:p>
    <w:p>
      <w:pPr>
        <w:jc w:val="both"/>
      </w:pPr>
      <w:r>
        <w:rPr/>
        <w:t xml:space="preserve">Вся деятельность центра носит статус дополнительного образования.</w:t>
      </w:r>
    </w:p>
    <w:p>
      <w:pPr/>
      <w:r>
        <w:rPr/>
        <w:t xml:space="preserve"/>
      </w:r>
    </w:p>
    <w:p>
      <w:pPr>
        <w:pStyle w:val="Heading2"/>
      </w:pPr>
      <w:bookmarkStart w:id="26" w:name="_Toc26"/>
      <w:r>
        <w:t>7.3. Участие обучающихся в творческих конкурсах за отчетный учебный год.</w:t>
      </w:r>
      <w:bookmarkEnd w:id="26"/>
    </w:p>
    <w:p>
      <w:pPr/>
      <w:r>
        <w:rPr/>
        <w:t xml:space="preserve">Реализация разовых мероприятий: акций, конкурсов, игр, групповых консультаций по профилактической тематике ("Сто шагов к здоровью", "Прекрасен мир здоровья", "Наш дом - Земля", «Современный герой – это…", Правовой лабиринт", «Здоровый образ жизни", " Классы свободные от курения", "Правовой компас ", "Здоровое будущее", "Противостояние влиянию" и другие). В 2018 году охвачено 17682 человека, проведено 784 мероприятия.</w:t>
      </w:r>
    </w:p>
    <w:p>
      <w:pPr/>
      <w:r>
        <w:rPr/>
        <w:t xml:space="preserve"/>
      </w:r>
    </w:p>
    <w:p>
      <w:pPr>
        <w:pStyle w:val="Heading2"/>
      </w:pPr>
      <w:bookmarkStart w:id="27" w:name="_Toc27"/>
      <w:r>
        <w:t>8. Организация профориентационной работы в образовательной организации.</w:t>
      </w:r>
      <w:bookmarkEnd w:id="27"/>
    </w:p>
    <w:p>
      <w:pPr/>
      <w:r>
        <w:rPr>
          <w:rStyle w:val="bold"/>
        </w:rPr>
        <w:t xml:space="preserve">ПОМОЩЬ ОБУЧАЮЩИМСЯ В ПРОФОРИЕНТАЦИИ, ПОЛУЧЕНИИ ПРОФЕССИИ И СОЦИАЛЬНОЙ АДАПТАЦИИ</w:t>
      </w:r>
    </w:p>
    <w:p>
      <w:pPr>
        <w:pStyle w:val="paragraphIndent"/>
      </w:pPr>
      <w:r>
        <w:rPr/>
        <w:t xml:space="preserve">Помощь по телефону 88005110886</w:t>
      </w:r>
    </w:p>
    <w:p>
      <w:pPr/>
      <w:r>
        <w:rPr/>
        <w:t xml:space="preserve">Каждый ученик рано или поздно встает перед проблемой выбора своей дальнейшей профессии. Эта проблема оказывается достаточно сложно решаемой, так активная позиция в этом плане у многих еще не сформирована. Для учащихся вопросы профориентации значимы, знакомы, но с какой стороны подойти к осознанному их решению, далеко не все себе представляют. Поэтому важна помощь специалистов центра, взрослых на этапе формирования готовности к профессиональному самоопределению.</w:t>
      </w:r>
    </w:p>
    <w:p>
      <w:pPr/>
      <w:r>
        <w:rPr/>
        <w:t xml:space="preserve"/>
      </w:r>
    </w:p>
    <w:p>
      <w:pPr>
        <w:pStyle w:val="Heading2"/>
      </w:pPr>
      <w:bookmarkStart w:id="28" w:name="_Toc28"/>
      <w:r>
        <w:t>9. Организация работы образовательной организации в области сбережения здоровья.</w:t>
      </w:r>
      <w:bookmarkEnd w:id="28"/>
    </w:p>
    <w:p>
      <w:pPr>
        <w:pStyle w:val="Heading2"/>
      </w:pPr>
      <w:bookmarkStart w:id="29" w:name="_Toc29"/>
      <w:r>
        <w:t>9.1. Основы работы образовательной организации по сохранению физического и психологического здоровья обучающихся.</w:t>
      </w:r>
      <w:bookmarkEnd w:id="29"/>
    </w:p>
    <w:p>
      <w:pPr/>
      <w:r>
        <w:rPr>
          <w:rStyle w:val="bold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</w:t>
      </w:r>
    </w:p>
    <w:p>
      <w:pPr>
        <w:pStyle w:val="paragraphIndent"/>
      </w:pPr>
      <w:r>
        <w:rPr/>
        <w:t xml:space="preserve">Консультирование по телефону 88005110886</w:t>
      </w:r>
    </w:p>
    <w:p>
      <w:pPr/>
      <w:r>
        <w:rPr/>
        <w:t xml:space="preserve">Комплексные диагностические обследования являются необходимым этапом начала любой последующей работы с детьми и подростками, родителями и педагогами. Обследования (диагностика) традиционно проводились в индивидуальной и групповой форме, на различных возрастных этапах, требующих специальной психологической поддержки, с целью предотвращения возможных проблем, выявления существующих проблем, и по запросам ГБОУ района.</w:t>
      </w:r>
    </w:p>
    <w:p>
      <w:pPr/>
      <w:r>
        <w:rPr>
          <w:rStyle w:val="bold"/>
        </w:rPr>
        <w:t xml:space="preserve">УСЛОВИЯ ОХРАНЫ ЗДОРОВЬЯ ОБУЧАЮЩИХСЯ (ВОСПИТАННИКОВ)</w:t>
      </w:r>
    </w:p>
    <w:p>
      <w:pPr>
        <w:pStyle w:val="paragraphIndent"/>
      </w:pPr>
      <w:r>
        <w:rPr/>
        <w:t xml:space="preserve">Условия охраны здоровья отвечают всем нормам</w:t>
      </w:r>
    </w:p>
    <w:p>
      <w:pPr/>
      <w:r>
        <w:rPr>
          <w:rStyle w:val="bold"/>
        </w:rPr>
        <w:t xml:space="preserve">СПЕЦИАЛЬНЫЕ УСЛОВИЯ ОХРАНЫ ЗДОРОВЬЯ</w:t>
      </w:r>
    </w:p>
    <w:p>
      <w:pPr>
        <w:pStyle w:val="paragraphIndent"/>
      </w:pPr>
      <w:r>
        <w:rPr/>
        <w:t xml:space="preserve">Помещения для обеспечения обучающихся и воспитанников медицинским обслуживанием:
-Кабинет врача (отоларинголог, стоматолог, врач)–3;
-Звукоизоляционная кабина;
-Комната для хранения медикаментов;
-Кабинет физиотерапевтический;
-Процедурный кабинет;
-Кабинет медсестры;
-Палата изолятора-2;
-Кабинет массажа;
-Санузел с местом для приготовления дез. раствора;
-Приёмная.</w:t>
      </w:r>
    </w:p>
    <w:p>
      <w:pPr/>
      <w:r>
        <w:rPr/>
        <w:t xml:space="preserve"/>
      </w:r>
    </w:p>
    <w:p>
      <w:pPr>
        <w:pStyle w:val="Heading2"/>
      </w:pPr>
      <w:bookmarkStart w:id="30" w:name="_Toc30"/>
      <w:r>
        <w:t>10. Анализ обеспечения условий безопасности в образовательной организации.</w:t>
      </w:r>
      <w:bookmarkEnd w:id="30"/>
    </w:p>
    <w:p>
      <w:pPr/>
      <w:r>
        <w:rPr/>
        <w:t xml:space="preserve">В современных условиях обеспечение безопасности образовательного учреждения является неотъемлемой частью его деятельности. Это обусловлено, в первую очередь, тем, что за последние годы произошло качественное изменение опасностей, связанных с обострением криминогенной обстановки в стране, возрастанием числа межнациональных и региональных конфликтов и актов терроризма.</w:t>
      </w:r>
    </w:p>
    <w:p>
      <w:pPr/>
      <w:r>
        <w:rPr/>
        <w:t xml:space="preserve"/>
      </w:r>
    </w:p>
    <w:p>
      <w:pPr>
        <w:pStyle w:val="Heading2"/>
      </w:pPr>
      <w:bookmarkStart w:id="31" w:name="_Toc31"/>
      <w:r>
        <w:t>11. Социально-бытовая обеспеченность обучающихся и сотрудников.</w:t>
      </w:r>
      <w:bookmarkEnd w:id="31"/>
    </w:p>
    <w:p>
      <w:pPr/>
      <w:r>
        <w:rPr>
          <w:rStyle w:val="bold"/>
        </w:rPr>
        <w:t xml:space="preserve">ИНФОРМАЦИЯ О НАЛИЧИИ ОБОРУДОВАННЫХ УЧЕБНЫХ КАБИНЕТОВ, ОБЪЕКТОВ ДЛЯ ПРОВЕДЕНИЯ ПРАКТИЧЕСКИХ ЗАНЯТИЙ</w:t>
      </w:r>
    </w:p>
    <w:p>
      <w:pPr>
        <w:pStyle w:val="paragraphLeft"/>
        <w:numPr>
          <w:ilvl w:val="0"/>
          <w:numId w:val="11"/>
        </w:numPr>
      </w:pPr>
      <w:r>
        <w:rPr/>
        <w:t xml:space="preserve">Музыкальный - физкультурный зал. (346493, Российская Федерация, Южный Федеральный округ, Ростовская обл., Октябрьский р-н, Персиановский п., Майская ул., д.21а):</w:t>
      </w:r>
      <w:br/>
      <w:r>
        <w:rPr/>
        <w:t xml:space="preserve">Количество оборудованных учебных кабинетов - 0</w:t>
      </w:r>
      <w:br/>
      <w:r>
        <w:rPr/>
        <w:t xml:space="preserve">Количество объектов для проведения практических занятий - 1</w:t>
      </w:r>
    </w:p>
    <w:p>
      <w:pPr>
        <w:pStyle w:val="paragraphLeft"/>
        <w:numPr>
          <w:ilvl w:val="0"/>
          <w:numId w:val="11"/>
        </w:numPr>
      </w:pPr>
      <w:r>
        <w:rPr/>
        <w:t xml:space="preserve">Младшая группа "Ромашка" (346493, Российская Федерация, Южный Федеральный округ, Ростовская обл., Октябрьский р-н, Персиановский п., Майская ул., д.21а):</w:t>
      </w:r>
      <w:br/>
      <w:r>
        <w:rPr/>
        <w:t xml:space="preserve">Количество оборудованных учебных кабинетов - 1</w:t>
      </w:r>
      <w:br/>
      <w:r>
        <w:rPr/>
        <w:t xml:space="preserve">Количество объектов для проведения практических занятий - 1</w:t>
      </w:r>
    </w:p>
    <w:p>
      <w:pPr>
        <w:pStyle w:val="paragraphLeft"/>
        <w:numPr>
          <w:ilvl w:val="0"/>
          <w:numId w:val="11"/>
        </w:numPr>
      </w:pPr>
      <w:r>
        <w:rPr/>
        <w:t xml:space="preserve">Средняя группа "Капельки" (346493, Российская Федерация, Южный Федеральный округ, Ростовская обл., Октябрьский р-н, Персиановский п., Майская ул., д.21а):</w:t>
      </w:r>
      <w:br/>
      <w:r>
        <w:rPr/>
        <w:t xml:space="preserve">Количество оборудованных учебных кабинетов - 1</w:t>
      </w:r>
      <w:br/>
      <w:r>
        <w:rPr/>
        <w:t xml:space="preserve">Количество объектов для проведения практических занятий - 1</w:t>
      </w:r>
    </w:p>
    <w:p>
      <w:pPr/>
      <w:r>
        <w:rPr>
          <w:rStyle w:val="bold"/>
        </w:rPr>
        <w:t xml:space="preserve">ИНФОРМАЦИЯ О НАЛИЧИИ БИБЛИОТЕК, ОБЪЕКТОВ ПИТАНИЯ И ОХРАНЫ ЗДОРОВЬЯ ОБУЧАЮЩИХСЯ (ВОСПИТАННИКОВ) ПРАКТИЧЕСКИХ ЗАНЯТИЙ</w:t>
      </w:r>
    </w:p>
    <w:p>
      <w:pPr>
        <w:pStyle w:val="paragraphLeft"/>
        <w:numPr>
          <w:ilvl w:val=""/>
          <w:numId w:val="11"/>
        </w:numPr>
      </w:pPr>
      <w:r>
        <w:rPr/>
        <w:t xml:space="preserve">Изолятор (346493, Российская Федерация, Южный Федеральный округ, Ростовская обл., Октябрьский р-н, Персиановский п., Майская ул., д.21а)</w:t>
      </w:r>
    </w:p>
    <w:p>
      <w:pPr>
        <w:pStyle w:val="paragraphLeft"/>
        <w:numPr>
          <w:ilvl w:val=""/>
          <w:numId w:val="11"/>
        </w:numPr>
      </w:pPr>
      <w:r>
        <w:rPr/>
        <w:t xml:space="preserve">Библиотека (Демонстрационный адрес )</w:t>
      </w:r>
    </w:p>
    <w:p>
      <w:pPr/>
      <w:r>
        <w:rPr>
          <w:rStyle w:val="bold"/>
        </w:rPr>
        <w:t xml:space="preserve">ИНФОРМАЦИЯ О НАЛИЧИИ ОБЪЕКТОВ СПОРТА</w:t>
      </w:r>
    </w:p>
    <w:p>
      <w:pPr>
        <w:pStyle w:val="paragraphLeft"/>
        <w:numPr>
          <w:ilvl w:val=""/>
          <w:numId w:val="11"/>
        </w:numPr>
      </w:pPr>
      <w:r>
        <w:rPr/>
        <w:t xml:space="preserve">Спортивный зал (346493, Российская Федерация, Южный Федеральный округ, Ростовская обл., Октябрьский р-н, Персиановский п., Майская ул., д.21а)</w:t>
      </w:r>
    </w:p>
    <w:p>
      <w:pPr/>
      <w:r>
        <w:rPr>
          <w:rStyle w:val="bold"/>
        </w:rPr>
        <w:t xml:space="preserve">УСЛОВИЯ ПИТАНИЯ ОБУЧАЮЩИХСЯ (ВОСПИТАННИКОВ)</w:t>
      </w:r>
    </w:p>
    <w:p>
      <w:pPr>
        <w:pStyle w:val="paragraphIndent"/>
      </w:pPr>
      <w:r>
        <w:rPr/>
        <w:t xml:space="preserve">В дошкольном учреждении организовано четырёхразовое питание в соответствии с требованиями СанПиН на основе десятидневного меню, для детей обще развивающих групп. При составлении меню используются технологические карты, что обеспечивает сбалансированность питания по белкам, жирам и углеводам. Готовая пища выдаётся только после снятия пробы бракиражной комиссией и записи в бракиражном журнале, оценке готовых блюд и разрешения к их выдаче.</w:t>
      </w:r>
    </w:p>
    <w:p>
      <w:pPr/>
      <w:r>
        <w:rPr>
          <w:rStyle w:val="bold"/>
        </w:rPr>
        <w:t xml:space="preserve">УСЛОВИЯ ОХРАНЫ ЗДОРОВЬЯ ОБУЧАЮЩИХСЯ (ВОСПИТАННИКОВ)</w:t>
      </w:r>
    </w:p>
    <w:p>
      <w:pPr>
        <w:pStyle w:val="paragraphIndent"/>
      </w:pPr>
      <w:r>
        <w:rPr/>
        <w:t xml:space="preserve">Условия охраны здоровья отвечают всем нормам</w:t>
      </w:r>
    </w:p>
    <w:p>
      <w:pPr/>
      <w:r>
        <w:rPr>
          <w:rStyle w:val="bold"/>
        </w:rPr>
        <w:t xml:space="preserve">СПЕЦИАЛЬНО ОБОРУДОВАННЫЕ УЧЕБНЫЕ КАБИНЕТЫ</w:t>
      </w:r>
    </w:p>
    <w:p>
      <w:pPr>
        <w:pStyle w:val="paragraphLeft"/>
        <w:numPr>
          <w:ilvl w:val="0"/>
          <w:numId w:val="11"/>
        </w:numPr>
      </w:pPr>
      <w:r>
        <w:rPr/>
        <w:t xml:space="preserve">Демонстрационное наименование 1:</w:t>
      </w:r>
      <w:br/>
      <w:r>
        <w:rPr/>
        <w:t xml:space="preserve"> адрес объекта - Демонстрационный адрес 1</w:t>
      </w:r>
      <w:br/>
      <w:r>
        <w:rPr/>
        <w:t xml:space="preserve">Количество оборудованных учебных кабинетов - 2</w:t>
      </w:r>
    </w:p>
    <w:p>
      <w:pPr>
        <w:pStyle w:val="paragraphLeft"/>
        <w:numPr>
          <w:ilvl w:val="0"/>
          <w:numId w:val="11"/>
        </w:numPr>
      </w:pPr>
      <w:r>
        <w:rPr/>
        <w:t xml:space="preserve">Демонстрационное наименование 2:</w:t>
      </w:r>
      <w:br/>
      <w:r>
        <w:rPr/>
        <w:t xml:space="preserve"> адрес объекта - Демонстрационный адрес 2</w:t>
      </w:r>
      <w:br/>
      <w:r>
        <w:rPr/>
        <w:t xml:space="preserve">Количество оборудованных учебных кабинетов - 3</w:t>
      </w:r>
    </w:p>
    <w:p>
      <w:pPr/>
      <w:r>
        <w:rPr>
          <w:rStyle w:val="bold"/>
        </w:rPr>
        <w:t xml:space="preserve">СПЕЦИАЛЬНО ОБОРУДОВАННЫЕ ОБЪЕКТЫ ДЛЯ ПРАКТИЧЕСКИХ ЗАНЯТИЙ</w:t>
      </w:r>
    </w:p>
    <w:p>
      <w:pPr>
        <w:pStyle w:val="paragraphLeft"/>
        <w:numPr>
          <w:ilvl w:val="0"/>
          <w:numId w:val="11"/>
        </w:numPr>
      </w:pPr>
      <w:r>
        <w:rPr/>
        <w:t xml:space="preserve">Демонстрационное наименование 3:</w:t>
      </w:r>
      <w:br/>
      <w:r>
        <w:rPr/>
        <w:t xml:space="preserve"> адрес объекта - Демонстрационный адрес 3</w:t>
      </w:r>
      <w:br/>
      <w:r>
        <w:rPr/>
        <w:t xml:space="preserve">Количество оборудованных учебных кабинетов - 4</w:t>
      </w:r>
    </w:p>
    <w:p>
      <w:pPr>
        <w:pStyle w:val="paragraphLeft"/>
        <w:numPr>
          <w:ilvl w:val="0"/>
          <w:numId w:val="11"/>
        </w:numPr>
      </w:pPr>
      <w:r>
        <w:rPr/>
        <w:t xml:space="preserve">Демонстрационное название 4:</w:t>
      </w:r>
      <w:br/>
      <w:r>
        <w:rPr/>
        <w:t xml:space="preserve"> адрес объекта - Демонстрационный адрес 4</w:t>
      </w:r>
      <w:br/>
      <w:r>
        <w:rPr/>
        <w:t xml:space="preserve">Количество оборудованных учебных кабинетов - 5</w:t>
      </w:r>
    </w:p>
    <w:p>
      <w:pPr/>
      <w:r>
        <w:rPr>
          <w:rStyle w:val="bold"/>
        </w:rPr>
        <w:t xml:space="preserve">СПЕЦИАЛЬНО ОБОРУДОВАННЫЕ БИБЛИОТЕКИ</w:t>
      </w:r>
    </w:p>
    <w:p>
      <w:pPr>
        <w:pStyle w:val="paragraphLeft"/>
        <w:numPr>
          <w:ilvl w:val="0"/>
          <w:numId w:val="11"/>
        </w:numPr>
      </w:pPr>
      <w:r>
        <w:rPr/>
        <w:t xml:space="preserve">Демонстрационное название 5:</w:t>
      </w:r>
      <w:br/>
      <w:r>
        <w:rPr/>
        <w:t xml:space="preserve"> адрес объекта - Демонстрационный адрес 5</w:t>
      </w:r>
      <w:br/>
      <w:r>
        <w:rPr/>
        <w:t xml:space="preserve">Количество оборудованных учебных кабинетов - 1</w:t>
      </w:r>
    </w:p>
    <w:p>
      <w:pPr/>
      <w:r>
        <w:rPr>
          <w:rStyle w:val="bold"/>
        </w:rPr>
        <w:t xml:space="preserve">СПЕЦИАЛЬНО ОБОРУДОВАННЫЕ СПОРТИВНЫЕ ОБЪЕКТЫ</w:t>
      </w:r>
    </w:p>
    <w:p>
      <w:pPr>
        <w:pStyle w:val="paragraphLeft"/>
        <w:numPr>
          <w:ilvl w:val="0"/>
          <w:numId w:val="11"/>
        </w:numPr>
      </w:pPr>
      <w:r>
        <w:rPr/>
        <w:t xml:space="preserve">Демонстрационное название 6:</w:t>
      </w:r>
      <w:br/>
      <w:r>
        <w:rPr/>
        <w:t xml:space="preserve"> адрес объекта - Демонстрационный адрес 6</w:t>
      </w:r>
    </w:p>
    <w:p>
      <w:pPr/>
      <w:r>
        <w:rPr>
          <w:rStyle w:val="bold"/>
        </w:rPr>
        <w:t xml:space="preserve">ОБЕСПЕЧЕНИЕ БЕСПРЕПЯТСТВЕННОГО ДОСТУПА В ЗДАНИЯ ОБРАЗОВАТЕЛЬНОЙ ОРГАНИЗАЦИИ</w:t>
      </w:r>
    </w:p>
    <w:p>
      <w:pPr>
        <w:pStyle w:val="paragraphIndent"/>
      </w:pPr>
      <w:r>
        <w:rPr/>
        <w:t xml:space="preserve">Информация об обеспечении доступа в здания образовательной организации инвалидов и лиц с ограниченными возможностями здоровья (в том числе наличие пандусов, подъёмников, поручней, расширенных дверных проёмов др.)
• Наличие приспособленной входной группы здания для лиц с ограниченными возможностями здоровья (пандусы и другие устройства и приспособления /имеется отдельный вход с минимальным перепадом высот, оборудованный пандусом открывающимся замком и звонком к Дежурному сотруднику службы охраны.
• Наличие возможностей перемещения лиц с ограниченными возможностями здоровья внутри здания (приспособление коридоров, лестниц и т.д.) / На первом этаже главного корпуса, без перепада высот от уровня входа находится методический кабинет, столовая, электротехническая мастерская, гардероб.
• Наличие специально оборудованных санитарно-гигиенических помещений для лиц с ограниченными возможностями здоровья (перила, поручни, специализированное сантехническое оборудование и т.д.). На первом этаже главного корпуса находится санитарно-гигиеническая комната, специально оборудованная для маломобильных групп населения, оснащенная специализированным санитарно-техническим оборудованием.
• 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/здание школы оснащено противопожарной звуковой сигнализацией, информационными табло.</w:t>
      </w:r>
    </w:p>
    <w:p>
      <w:pPr/>
      <w:r>
        <w:rPr>
          <w:rStyle w:val="bold"/>
        </w:rPr>
        <w:t xml:space="preserve">СПЕЦИАЛЬНЫЕ УСЛОВИЯ ПИТАНИЯ</w:t>
      </w:r>
    </w:p>
    <w:p>
      <w:pPr>
        <w:pStyle w:val="paragraphIndent"/>
      </w:pPr>
      <w:r>
        <w:rPr/>
        <w:t xml:space="preserve">Обучающиеся школы-интерната обеспечены:
- 5-и разовым бесплатным питанием для проживающих в интернате;
- 2-х разовым бесплатным питанием для приходящих.
Меню для учащихся разработано согласно требованиям СП 2.4.990-00, САНПИН 2.4.5.2409-08,
утверждено Федеральной службой по надзору в сфере защиты прав потребителей и благополучия человека по НСО.</w:t>
      </w:r>
    </w:p>
    <w:p>
      <w:pPr/>
      <w:r>
        <w:rPr>
          <w:rStyle w:val="bold"/>
        </w:rPr>
        <w:t xml:space="preserve">СПЕЦИАЛЬНЫЕ УСЛОВИЯ ОХРАНЫ ЗДОРОВЬЯ</w:t>
      </w:r>
    </w:p>
    <w:p>
      <w:pPr>
        <w:pStyle w:val="paragraphIndent"/>
      </w:pPr>
      <w:r>
        <w:rPr/>
        <w:t xml:space="preserve">Помещения для обеспечения обучающихся и воспитанников медицинским обслуживанием:
-Кабинет врача (отоларинголог, стоматолог, врач)–3;
-Звукоизоляционная кабина;
-Комната для хранения медикаментов;
-Кабинет физиотерапевтический;
-Процедурный кабинет;
-Кабинет медсестры;
-Палата изолятора-2;
-Кабинет массажа;
-Санузел с местом для приготовления дез. раствора;
-Приёмная.</w:t>
      </w:r>
    </w:p>
    <w:p>
      <w:pPr/>
      <w:r>
        <w:rPr>
          <w:rStyle w:val="bold"/>
        </w:rPr>
        <w:t xml:space="preserve">ДОСТУП К ПРИСПОСОБЛЕННЫМ ИНФОРМАЦИОННЫМ СИСТЕМАМ И ИНФОРМАЦИОННО-ТЕЛЕКОММУНИКАЦИОННЫМ СЕТЯМ НЕ ПРЕДУСМОТРЕН</w:t>
      </w:r>
    </w:p>
    <w:p>
      <w:pPr>
        <w:pStyle w:val="paragraphIndent"/>
      </w:pPr>
      <w:r>
        <w:rPr/>
        <w:t xml:space="preserve">В образовательном учреждении педагогам и обучающимся обеспечивается доступ к сети Интернет по каналу, предоставляемому в рамках Федеральной программы и финансируемому из средств регионального бюджета (провайдер ООО "Ростелеком").
Скорость доступа в Интернет соответствует указанным в договоре с провайдером 100 Мбит/сек. Качество связи удовлетворительное.
Безопасность доступа обеспечивается провайдером. Качество фильтрации хорошее (запрещён доступ к большинству ресурсов, противоречащих целям образования).</w:t>
      </w:r>
    </w:p>
    <w:p>
      <w:pPr/>
      <w:r>
        <w:rPr>
          <w:rStyle w:val="bold"/>
        </w:rPr>
        <w:t xml:space="preserve">ПРИСПОСОБЛЕННЫЕ ЭЛЕКТРОННЫЕ ОБРАЗОВАТЕЛЬНЫЕ РЕСУРСЫ, К КОТОРЫМ ОБЕСПЕЧИВАЕТСЯ ДОСТУП</w:t>
      </w:r>
    </w:p>
    <w:p>
      <w:pPr>
        <w:pStyle w:val="paragraphIndent"/>
      </w:pPr>
      <w:r>
        <w:rPr/>
        <w:t xml:space="preserve">еречень электронных образовательных ресурсов, к которым обеспечивается доступ обучающихся Сторонние электронные образовательные и информационные ресурсы: Министерство образования и науки Российской Федерации Федеральная служба по надзору в сфере образования и науки Федеральный портал "Российское образование" Информационная система "Единое окно доступа к образовательным ресурсам" Федеральный центр информационно-образовательных ресурсов Министерство образования и науки Российской Федерации (ресурс приспособлен для использования инвалидами и лицами с ограниченными возможностями здоровья) Федеральный портал "Российское образование" Единая коллекция цифровых образовательных ресурсов Федеральный центр информационно-образовательных ресурсов (собственный электронный образовательный ресурс)</w:t>
      </w:r>
    </w:p>
    <w:p>
      <w:pPr/>
      <w:r>
        <w:rPr>
          <w:rStyle w:val="bold"/>
        </w:rPr>
        <w:t xml:space="preserve">НАЛИЧИЕ СПЕЦИАЛЬНЫХ ТЕХНИЧЕСКИХ СРЕДСТВ ОБУЧЕНИЯ КОЛЛЕКТИВНОГО И ИНДИВИДУАЛЬНОГО ПОЛЬЗОВАНИЯ</w:t>
      </w:r>
    </w:p>
    <w:p>
      <w:pPr>
        <w:pStyle w:val="paragraphIndent"/>
      </w:pPr>
      <w:r>
        <w:rPr/>
        <w:t xml:space="preserve">Для осуществления коррекционной работы по развитию словесной речи, формированию и развитию речевого слуха, развитию умения пользоваться кохлеарными имплантами 11 кабинетов для индивидуальных занятий оборудованы компьютерами, акустическими колонками мощностью 100Вт и диапазоном частот 72-17000Гц, медиа-клавиатурами, компьютерным комплексом «Видимая речь», логопедическим тренажером «Дельфа-130».
Каждый ребенок начальной школы обеспечен ФМ-системами Roger компании Phonak. Данная система обеспечивает беспроводную цифровую передачу звукового сигнала. Школьная психологическая служба имеет сенсорную комнату, 2 кабинета для коррекционно-развивающей работы, оснащена аппаратно-программными комплексами «БОСЛАБ» (А-150 и «Стабилометр»), предназначенными для проведения психофизиологической диагностики с использованием технологии биоуправления и различного рода тренингов для коррекции основных психофизиологических качеств. Имеется Верботальный комплекс для реабилитации и обучения детей,"Табло электронное "Бегущая строка"</w:t>
      </w:r>
    </w:p>
    <w:p>
      <w:pPr/>
      <w:r>
        <w:rPr>
          <w:rStyle w:val="bold"/>
        </w:rPr>
        <w:t xml:space="preserve">НАЛИЧИЕ УСЛОВИЙ ДЛЯ БЕСПРЕПЯТСТВЕННОГО ДОСТУПА В ОБЩЕЖИТИЯ, ИНТЕРНАТ</w:t>
      </w:r>
    </w:p>
    <w:p>
      <w:pPr>
        <w:pStyle w:val="paragraphIndent"/>
      </w:pPr>
      <w:r>
        <w:rPr/>
        <w:t xml:space="preserve">О НАЛИЧИИ УСЛОВИЙ ДЛЯ БЕСПРЕПЯТСТВЕННОГО ДОСТУПА В ИНТЕРНАТ
1. На входе в интернат установлен пандус для маломобильных групп населения (ММГН), внутри здания расширены проходы, коридоры, убраны пороги.
2. Для беспрепятственного перемещения по интернату размещены таблички.</w:t>
      </w:r>
    </w:p>
    <w:p>
      <w:pPr/>
      <w:r>
        <w:rPr/>
        <w:t xml:space="preserve">Все учебные кабинеты и залы центра оборудованы и соответствуют нормам пожарной безопасности.</w:t>
      </w:r>
    </w:p>
    <w:p>
      <w:pPr/>
      <w:r>
        <w:rPr/>
        <w:t xml:space="preserve"/>
      </w:r>
    </w:p>
    <w:p>
      <w:pPr>
        <w:pStyle w:val="Heading2"/>
      </w:pPr>
      <w:bookmarkStart w:id="32" w:name="_Toc32"/>
      <w:r>
        <w:t>12. Востребованность выпускников.</w:t>
      </w:r>
      <w:bookmarkEnd w:id="32"/>
    </w:p>
    <w:p>
      <w:pPr/>
      <w:r>
        <w:rPr/>
        <w:t xml:space="preserve">О результативности обучения, воспитания и профориентационной работы можно судить по итогам трудоустройства обучающихся. Хорошие трудовые навыки выпускников дают им возможность успешно обучаться в учреждениях профессионального образования и по окончании обучения трудоустраиваться на производство.</w:t>
      </w:r>
    </w:p>
    <w:p>
      <w:pPr/>
      <w:r>
        <w:rPr/>
        <w:t xml:space="preserve">Ежегодно в школе отслеживается трудоустройство выпускников и поддерживается связь с педагогами профессиональных образовательных организаций.</w:t>
      </w:r>
    </w:p>
    <w:p>
      <w:pPr/>
      <w:r>
        <w:rPr/>
        <w:t xml:space="preserve"/>
      </w:r>
    </w:p>
    <w:p>
      <w:pPr>
        <w:pStyle w:val="Heading2"/>
      </w:pPr>
      <w:bookmarkStart w:id="33" w:name="_Toc33"/>
      <w:r>
        <w:t>13. Учебно-методическое обеспечение.</w:t>
      </w:r>
      <w:bookmarkEnd w:id="33"/>
    </w:p>
    <w:p>
      <w:pPr/>
      <w:r>
        <w:rPr>
          <w:rStyle w:val="bold"/>
        </w:rPr>
        <w:t xml:space="preserve">ЭЛЕКТРОННЫЕ ОБРАЗОВАТЕЛЬНЫЕ РЕСУРСЫ</w:t>
      </w:r>
    </w:p>
    <w:p>
      <w:pPr>
        <w:pStyle w:val="paragraphIndent"/>
      </w:pPr>
      <w:r>
        <w:rPr/>
        <w:t xml:space="preserve">Электронные образовательные ресурсы организации</w:t>
      </w:r>
    </w:p>
    <w:p>
      <w:pPr/>
      <w:r>
        <w:rPr/>
        <w:t xml:space="preserve">Формирование комплексного учебно-методического обеспечения</w:t>
      </w:r>
    </w:p>
    <w:p>
      <w:pPr>
        <w:numPr>
          <w:ilvl w:val="0"/>
          <w:numId w:val="12"/>
        </w:numPr>
      </w:pPr>
      <w:r>
        <w:rPr/>
        <w:t xml:space="preserve">Система учебно-методической документации и средств обучения должна охватывать все основное содержание программного материала. Комплексность выражается в том, что изучение каждого узлового вопроса содержания обучения по каждой теме (разделу) учебной программы обеспечивается необходимым оптимальным минимумом средств обучения и необходимой документацией, позволяющим качественно осуществлять учебный процесс.</w:t>
      </w:r>
    </w:p>
    <w:p>
      <w:pPr>
        <w:numPr>
          <w:ilvl w:val="0"/>
          <w:numId w:val="12"/>
        </w:numPr>
      </w:pPr>
      <w:r>
        <w:rPr/>
        <w:t xml:space="preserve">Цели формирования комплексного учебно-методического обеспечения: - для преподавателя: детальное отражение существующего положения по обеспечению средствами обучения, анализ степени раскрытия дисциплины в рабочих программах разных специальностей и последующее сведение их в логическую систему.</w:t>
      </w:r>
    </w:p>
    <w:p>
      <w:pPr/>
      <w:r>
        <w:rPr/>
        <w:t xml:space="preserve"/>
      </w:r>
    </w:p>
    <w:p>
      <w:pPr>
        <w:pStyle w:val="Heading2"/>
      </w:pPr>
      <w:bookmarkStart w:id="34" w:name="_Toc34"/>
      <w:r>
        <w:t>14. Библиотечно-информационное обеспечение.</w:t>
      </w:r>
      <w:bookmarkEnd w:id="34"/>
    </w:p>
    <w:p>
      <w:pPr/>
      <w:r>
        <w:rPr>
          <w:rStyle w:val="bold"/>
        </w:rPr>
        <w:t xml:space="preserve">ИНФОРМАЦИЯ О НАЛИЧИИ БИБЛИОТЕК</w:t>
      </w:r>
    </w:p>
    <w:p>
      <w:pPr>
        <w:pStyle w:val="paragraphLeft"/>
        <w:numPr>
          <w:ilvl w:val=""/>
          <w:numId w:val="11"/>
        </w:numPr>
      </w:pPr>
      <w:r>
        <w:rPr/>
        <w:t xml:space="preserve">Библиотека (Демонстрационный адрес )</w:t>
      </w:r>
    </w:p>
    <w:p>
      <w:pPr/>
      <w:r>
        <w:rPr/>
        <w:t xml:space="preserve">Библиотечное - информационное обслуживание в образовательном учреждении осуществляется на основе библиотечно-информационных ресурсов в соответствии с учебным и воспитательным планами Учреждения, программами, планом работы библиотеки.</w:t>
      </w:r>
    </w:p>
    <w:p>
      <w:pPr/>
      <w:r>
        <w:rPr/>
        <w:t xml:space="preserve"/>
      </w:r>
    </w:p>
    <w:p>
      <w:pPr>
        <w:pStyle w:val="Heading2"/>
      </w:pPr>
      <w:bookmarkStart w:id="35" w:name="_Toc35"/>
      <w:r>
        <w:t>15. Внутренняя система оценки качества образования.</w:t>
      </w:r>
      <w:bookmarkEnd w:id="35"/>
    </w:p>
    <w:p>
      <w:pPr/>
      <w:r>
        <w:rPr/>
        <w:t xml:space="preserve">Внутренняя система оценки качества образования создана с целью мониторинга результатов реализации ФГОС. Разработка, внедрение и обеспечение функционирования модели осуществляется администрацией школы.</w:t>
      </w:r>
      <w:br/>
      <w:br/>
      <w:r>
        <w:rPr/>
        <w:t xml:space="preserve">Существует ряд нормативно-правовых актов, на которые руководитель ОО опирается при формировании ВСОКО.</w:t>
      </w:r>
    </w:p>
    <w:p>
      <w:pPr/>
      <w:r>
        <w:rPr/>
        <w:t xml:space="preserve"/>
      </w:r>
    </w:p>
    <w:p>
      <w:r>
        <w:br w:type="page"/>
      </w:r>
    </w:p>
    <w:p>
      <w:pPr>
        <w:pStyle w:val="Heading2"/>
      </w:pPr>
      <w:bookmarkStart w:id="36" w:name="_Toc36"/>
      <w:r>
        <w:t>16. Анализ показателей деятельности.</w:t>
      </w:r>
      <w:bookmarkEnd w:id="36"/>
    </w:p>
    <w:p>
      <w:pPr>
        <w:pStyle w:val="Heading1"/>
      </w:pPr>
      <w:bookmarkStart w:id="37" w:name="_Toc37"/>
      <w:r>
        <w:t>Показатели деятельности Тестовое бюджетное образовательное учреждение  "Тест", подлежащей самообследованию</w:t>
      </w:r>
      <w:bookmarkEnd w:id="37"/>
    </w:p>
    <w:p>
      <w:pPr>
        <w:pStyle w:val="Heading1"/>
      </w:pPr>
      <w:bookmarkStart w:id="38" w:name="_Toc38"/>
      <w:r>
        <w:t>Дошкольное образование</w:t>
      </w:r>
      <w:bookmarkEnd w:id="38"/>
    </w:p>
    <w:tbl>
      <w:tblGrid>
        <w:gridCol w:w="1133.8582677165352" w:type="dxa"/>
        <w:gridCol w:w="5669.2913385826778" w:type="dxa"/>
        <w:gridCol w:w="1417.3228346456694" w:type="dxa"/>
        <w:gridCol w:w="1417.3228346456694" w:type="dxa"/>
      </w:tblGrid>
      <w:tblPr>
        <w:tblStyle w:val="generalTable"/>
      </w:tblPr>
      <w:tr>
        <w:trPr/>
        <w:tc>
          <w:tcPr>
            <w:tcW w:w="1133.8582677165352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№ п/п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Показатели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Значение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Единица измерения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1.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169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 режиме полного дня (8-12 часов)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150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 режиме кратковременного пребывания (3-5 часов)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 семейной дошкольной группе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воспитанников в возрасте до 3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воспитанников в возрасте от 3 до 8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140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168/99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 режиме полного дня (8-12 часов)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160/94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 режиме продленного дня (12-14 часов)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7/4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 режиме круглосуточного пребывания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30/17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коррекции недостатков в физическом и (или) психическом развитии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4/2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освоению образовательной программы дошкольного образования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25/14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присмотру и уходу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дн.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педагогических работников,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12/63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12/63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7/36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7/36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9/47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Высшая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2/10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Первая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7/36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14/73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 5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6/31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Свыше 30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8/42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5/26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6/31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19/65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19/65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Соотношение “педагогический работник/воспитанников” дошкольной образовательной организации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Right"/>
            </w:pPr>
            <w:r>
              <w:rPr/>
              <w:t xml:space="preserve">19/169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в образовательной организации следующих педагогических работников: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/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Музыкального руководителя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Инструктора по физической культуре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Учителя-логопеда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Логопеда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Учителя- дефектолога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Педагога-психолога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2.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Инфраструктура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6.78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кв.м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Площадь помещений для организации дополнительных видов деятельности воспитанников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83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кв.м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физкультурного зала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музыкального зала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</w:tbl>
    <w:p>
      <w:r>
        <w:br w:type="page"/>
      </w:r>
    </w:p>
    <w:p>
      <w:pPr>
        <w:pStyle w:val="Heading1"/>
      </w:pPr>
      <w:bookmarkStart w:id="39" w:name="_Toc39"/>
      <w:r>
        <w:t>Показатели деятельности Тестовое бюджетное образовательное учреждение  "Тест", подлежащей самообследованию</w:t>
      </w:r>
      <w:bookmarkEnd w:id="39"/>
    </w:p>
    <w:p>
      <w:pPr>
        <w:pStyle w:val="Heading1"/>
      </w:pPr>
      <w:bookmarkStart w:id="40" w:name="_Toc40"/>
      <w:r>
        <w:t>Общее образование</w:t>
      </w:r>
      <w:bookmarkEnd w:id="40"/>
    </w:p>
    <w:tbl>
      <w:tblGrid>
        <w:gridCol w:w="1133.8582677165352" w:type="dxa"/>
        <w:gridCol w:w="5669.2913385826778" w:type="dxa"/>
        <w:gridCol w:w="1417.3228346456694" w:type="dxa"/>
        <w:gridCol w:w="1417.3228346456694" w:type="dxa"/>
      </w:tblGrid>
      <w:tblPr>
        <w:tblStyle w:val="generalTable"/>
      </w:tblPr>
      <w:tr>
        <w:trPr/>
        <w:tc>
          <w:tcPr>
            <w:tcW w:w="1133.8582677165352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№ п/п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Показатели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Значение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Единица измерения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1.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 учащихся по образовательной программе начального общего образования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 учащихся по образовательной программе основного общего образования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 учащихся по образовательной программе среднего общего образования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29/28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4.55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б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балл государственной итоговой аттестации выпускников 9 класса по математике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4.22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б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б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балл единого государственного экзамена выпускников 11 класса по математике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б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2/6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2/6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5/15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7/18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37/37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26/26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1.19.1.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Регионального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15/15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1.19.2.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Федерального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7/7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1.19.3.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Международного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4/4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30/30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33/33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70/70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10/10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9/75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9/75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3/25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3/25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5/41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1.29.1.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Высшая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1.29.2.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Первая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4/33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3/25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1.30.1.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 5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1.30.2.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Свыше 30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2/16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2/16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3/25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15/93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10/62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2.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Инфраструктура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компьютеров в расчете на одного учащегося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в образовательной организации системы электронного документооборота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читального зала библиотеки,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медиатекой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Оснащенного средствами сканирования и распознавания текстов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выходом в Интернет с компьютеров, расположенных в помещении библиотеки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контролируемой распечаткой бумажных материалов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30/30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10.2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кв.м</w:t>
            </w:r>
          </w:p>
        </w:tc>
      </w:tr>
    </w:tbl>
    <w:p>
      <w:r>
        <w:br w:type="page"/>
      </w:r>
    </w:p>
    <w:p>
      <w:pPr>
        <w:pStyle w:val="Heading1"/>
      </w:pPr>
      <w:bookmarkStart w:id="41" w:name="_Toc41"/>
      <w:r>
        <w:t>Показатели деятельности Тестовое бюджетное образовательное учреждение  "Тест", подлежащей самообследованию</w:t>
      </w:r>
      <w:bookmarkEnd w:id="41"/>
    </w:p>
    <w:p>
      <w:pPr>
        <w:pStyle w:val="Heading1"/>
      </w:pPr>
      <w:bookmarkStart w:id="42" w:name="_Toc42"/>
      <w:r>
        <w:t>Среднее профессиональное образование</w:t>
      </w:r>
      <w:bookmarkEnd w:id="42"/>
    </w:p>
    <w:tbl>
      <w:tblGrid>
        <w:gridCol w:w="1133.8582677165352" w:type="dxa"/>
        <w:gridCol w:w="5669.2913385826778" w:type="dxa"/>
        <w:gridCol w:w="1417.3228346456694" w:type="dxa"/>
        <w:gridCol w:w="1417.3228346456694" w:type="dxa"/>
      </w:tblGrid>
      <w:tblPr>
        <w:tblStyle w:val="generalTable"/>
      </w:tblPr>
      <w:tr>
        <w:trPr/>
        <w:tc>
          <w:tcPr>
            <w:tcW w:w="1133.8582677165352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№ п/п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Показатели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Значение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Единица измерения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1.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150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очно-заочной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323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183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очно-заочной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140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21/77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120/25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16/80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16/100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13/81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Высшая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10/62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Первая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3/18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16/100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2/12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  <w:vMerge w:val="restart"/>
          </w:tcPr>
          <w:p>
            <w:pPr>
              <w:pStyle w:val="paragraphLeft"/>
            </w:pPr>
            <w:r>
              <w:rPr/>
              <w:t xml:space="preserve">1.13.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студентов (курсантов) образовательной организации по филиалам:</w:t>
            </w:r>
          </w:p>
        </w:tc>
        <w:tc>
          <w:tcPr>
            <w:tcW w:w="1417.3228346456694" w:type="dxa"/>
            <w:vAlign w:val="top"/>
          </w:tcPr>
          <w:p/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Merge w:val="continue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Демонстрационный филиал 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568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Merge w:val="continue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Демонстрационный филиал 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499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2.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Финансово-экономическая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10272.2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тыс. руб.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1300.2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тыс. руб.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1300.2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тыс. руб.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123.9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3.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Инфраструктура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3.1.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8.8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кв.м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3.2.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3.3.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4.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Обучение инвалидов и лиц с ограниченными возможностями здоровья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20/4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для 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для 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для 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4.3.1.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4.3.2.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очно-заочной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4.3.3.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4.4.1.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4.4.2.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очно-заочной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4.4.3.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4.5.1.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4.5.2.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очно-заочной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4.5.3.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4.6.1.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4.6.2.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очно-заочной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4.6.3.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по заочной форме обучения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зрения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слуха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 другими нарушениями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/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</w:tbl>
    <w:p>
      <w:r>
        <w:br w:type="page"/>
      </w:r>
    </w:p>
    <w:p>
      <w:pPr>
        <w:pStyle w:val="Heading1"/>
      </w:pPr>
      <w:bookmarkStart w:id="43" w:name="_Toc43"/>
      <w:r>
        <w:t>Показатели деятельности Тестовое бюджетное образовательное учреждение  "Тест", подлежащей самообследованию</w:t>
      </w:r>
      <w:bookmarkEnd w:id="43"/>
    </w:p>
    <w:p>
      <w:pPr>
        <w:pStyle w:val="Heading1"/>
      </w:pPr>
      <w:bookmarkStart w:id="44" w:name="_Toc44"/>
      <w:r>
        <w:t>Дополнительное образование</w:t>
      </w:r>
      <w:bookmarkEnd w:id="44"/>
    </w:p>
    <w:tbl>
      <w:tblGrid>
        <w:gridCol w:w="1133.8582677165352" w:type="dxa"/>
        <w:gridCol w:w="5669.2913385826778" w:type="dxa"/>
        <w:gridCol w:w="1417.3228346456694" w:type="dxa"/>
        <w:gridCol w:w="1417.3228346456694" w:type="dxa"/>
      </w:tblGrid>
      <w:tblPr>
        <w:tblStyle w:val="generalTable"/>
      </w:tblPr>
      <w:tr>
        <w:trPr/>
        <w:tc>
          <w:tcPr>
            <w:tcW w:w="1133.8582677165352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№ п/п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Показатели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Значение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Единица измерения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1.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учащихся,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1769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Детей дошкольного возраста (3-7 лет)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Детей младшего школьного возраста (7-11 лет)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965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Детей среднего школьного возраста (11-15 лет)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700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Детей старшего школьного возраста (15-17 лет)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398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561/31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522/29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21/1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Учащиеся с ограниченными возможностями здоровья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7/0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Дети-сироты, дети, оставшиеся без попечения родителей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Дети-мигранты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14/0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Дети, попавшие в трудную жизненную ситуацию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1788/101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муниципальном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890/50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региональном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500/28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межрегиональном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федеральном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294/16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международном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104/5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480/27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муниципальном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69/3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региональном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59/3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межрегиональном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федеральном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294/16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международном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58/3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357/20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Муниципального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240/13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Регионального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33/1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Межрегионального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Федерального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84/4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Международного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143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муниципальном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137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региональном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межрегиональном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федеральном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 международном уровне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27/61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20/45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15/34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10/22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38/86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1.17.1.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Высшая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22/50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1.17.2.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Первая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16/36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35/79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1.18.1.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 5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5/11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1.18.2.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Свыше 30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30/68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12/27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20/45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65/101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2/4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.3228346456694" w:type="dxa"/>
            <w:vAlign w:val="top"/>
          </w:tcPr>
          <w:p/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1.23.1.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За 3 года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1.23.2.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За отчетный период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2.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компьютеров в расчете на одного учащегося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помещений для осуществления образовательной деятельности,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Учебный класс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Лаборатория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Мастерская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Танцевальный класс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Спортивный зал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Бассейн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помещений для организации досуговой деятельности учащихся,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2.3.1.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Актовый зал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2.3.2.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Концертный зал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2.3.3.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Игровое помещение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загородных оздоровительных лагерей, баз отдыха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в образовательной организации системы электронного документооборота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читального зала библиотеки,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2.6.1.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2.6.2.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медиатекой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2.6.3.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Оснащенного средствами сканирования и распознавания текстов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2.6.4.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выходом в Интернет с компьютеров, расположенных в помещении библиотеки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2.6.5.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контролируемой распечаткой бумажных материалов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да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</w:tbl>
    <w:p>
      <w:r>
        <w:br w:type="page"/>
      </w:r>
    </w:p>
    <w:p>
      <w:pPr>
        <w:pStyle w:val="Heading1"/>
      </w:pPr>
      <w:bookmarkStart w:id="45" w:name="_Toc45"/>
      <w:r>
        <w:t>Показатели деятельности Тестовое бюджетное образовательное учреждение  "Тест", подлежащей самообследованию</w:t>
      </w:r>
      <w:bookmarkEnd w:id="45"/>
    </w:p>
    <w:p>
      <w:pPr>
        <w:pStyle w:val="Heading1"/>
      </w:pPr>
      <w:bookmarkStart w:id="46" w:name="_Toc46"/>
      <w:r>
        <w:t>Дополнительное профессиональное образование</w:t>
      </w:r>
      <w:bookmarkEnd w:id="46"/>
    </w:p>
    <w:tbl>
      <w:tblGrid>
        <w:gridCol w:w="1133.8582677165352" w:type="dxa"/>
        <w:gridCol w:w="5669.2913385826778" w:type="dxa"/>
        <w:gridCol w:w="1417.3228346456694" w:type="dxa"/>
        <w:gridCol w:w="1417.3228346456694" w:type="dxa"/>
      </w:tblGrid>
      <w:tblPr>
        <w:tblStyle w:val="generalTable"/>
      </w:tblPr>
      <w:tr>
        <w:trPr/>
        <w:tc>
          <w:tcPr>
            <w:tcW w:w="1133.8582677165352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№ п/п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Показатели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Значение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Единица измерения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1.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108/81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10/7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5/3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реализуемых дополнительных профессиональных программ,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Программ повышения квалификации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Программ профессиональной переподготовки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Программ повышения квалификации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Программ профессиональной переподготовки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1/9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6/54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5/20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Высшая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5/20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Первая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58.6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лет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2.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цитирований в РИНЦ в расчете на 100 научно-педагогических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публикаций в РИНЦ в расчете на 100 научно-педагогических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Общий объем НИОКР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176300.00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тыс. руб.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Объем НИОКР в расчете на одного научно-педагогического работника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15000.28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тыс. руб.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Удельный вес доходов от НИОКР в общих доходах образовательной организации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1.5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1.5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255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20/66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5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3.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Финансово-экономическая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3.1.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1433317.74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тыс. руб.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3.2.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1433317.74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тыс. руб.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3.3.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26232.70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тыс. руб.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4.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Инфраструктура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286.7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кв.м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Имеющихся у образовательной организации на праве собственности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кв.м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Закрепленных за образовательной организацией на праве оперативного управления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кв.м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Предоставленных образовательной организации в аренду, безвозмездное пользование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601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кв.м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168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электронных учебных изданий (включая учебники и учебные пособия)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663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4.4.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</w:tbl>
    <w:p>
      <w:pPr/>
      <w:r>
        <w:rPr/>
        <w:t xml:space="preserve"/>
      </w:r>
    </w:p>
    <w:sectPr>
      <w:footerReference w:type="default" r:id="rId10"/>
      <w:pgSz w:orient="portrait" w:w="11905.511811023622" w:h="16837.79527559055"/>
      <w:pgMar w:top="1134" w:right="580.5" w:bottom="1134" w:left="1701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Страница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из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D1ABA587"/>
    <w:multiLevelType w:val="multilevel"/>
    <w:lvl w:ilvl="0">
      <w:start w:val="1"/>
      <w:numFmt w:val="bullet"/>
      <w:suff w:val="tab"/>
      <w:lvlText w:val="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suff w:val="tab"/>
      <w:lvlText w:val="%2."/>
      <w:pPr>
        <w:tabs>
          <w:tab w:val="num" w:pos="1080"/>
        </w:tabs>
        <w:ind w:left="1080" w:hanging="360"/>
      </w:pPr>
      <w:rPr>
        <w:rFonts/>
      </w:rPr>
    </w:lvl>
  </w:abstractNum>
  <w:abstractNum w:abstractNumId="11">
    <w:nsid w:val="5E264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F89B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proofState w:spelling="dirty" w:grammar="clean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  <w:pPr>
      <w:jc w:val="both"/>
      <w:spacing w:after="160" w:line="2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</w:pPr>
    <w:rPr>
      <w:sz w:val="28"/>
      <w:szCs w:val="28"/>
      <w:b w:val="1"/>
      <w:bCs w:val="1"/>
    </w:rPr>
  </w:style>
  <w:style w:type="paragraph" w:customStyle="1" w:styleId="paragraphIndent">
    <w:name w:val="paragraphIndent"/>
    <w:basedOn w:val="Normal"/>
    <w:pPr>
      <w:ind w:left="0" w:right="0" w:firstLine="576"/>
    </w:pPr>
  </w:style>
  <w:style w:type="paragraph" w:customStyle="1" w:styleId="paragraphCenter">
    <w:name w:val="paragraphCenter"/>
    <w:basedOn w:val="Normal"/>
    <w:pPr>
      <w:jc w:val="center"/>
    </w:pPr>
  </w:style>
  <w:style w:type="paragraph" w:customStyle="1" w:styleId="paragraphLeft">
    <w:name w:val="paragraphLeft"/>
    <w:basedOn w:val="Normal"/>
    <w:pPr>
      <w:jc w:val="left"/>
    </w:pPr>
  </w:style>
  <w:style w:type="paragraph" w:customStyle="1" w:styleId="paragraphRight">
    <w:name w:val="paragraphRight"/>
    <w:basedOn w:val="Normal"/>
    <w:pPr>
      <w:jc w:val="right"/>
    </w:pPr>
  </w:style>
  <w:style w:type="character">
    <w:name w:val="bold"/>
    <w:rPr>
      <w:b w:val="1"/>
      <w:bCs w:val="1"/>
    </w:rPr>
  </w:style>
  <w:style w:type="table" w:customStyle="1" w:styleId="generalTable">
    <w:name w:val="generalTable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stdoo.edusite.r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Тестовое бюджетное образовательное учреждение  &amp;quot;Тест&amp;quot;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Тестовое бюджетное образовательное учреждение  &amp;quot;Тест&amp;quot;</dc:creator>
  <dc:title>Отчет о результатах самообследования</dc:title>
  <dc:description>Отчет о результатах самообследования Тестовое бюджетное образовательное учреждение  &amp;quot;Тест&amp;quot;за 2020 год.</dc:description>
  <dc:subject/>
  <cp:keywords/>
  <cp:category>Отчет</cp:category>
  <cp:lastModifiedBy>Тестовое бюджетное образовательное учреждение  &amp;quot;Тест&amp;quot;</cp:lastModifiedBy>
  <dcterms:created xsi:type="dcterms:W3CDTF">2021-12-13T13:11:23+00:00</dcterms:created>
  <dcterms:modified xsi:type="dcterms:W3CDTF">2021-12-13T13:11:23+00:00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